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61"/>
        <w:ind w:left="439" w:right="0" w:firstLine="0"/>
        <w:jc w:val="left"/>
        <w:rPr>
          <w:rFonts w:ascii="Montserrat-Medium"/>
          <w:sz w:val="22"/>
        </w:rPr>
      </w:pPr>
      <w:r>
        <w:rPr/>
        <w:pict>
          <v:shape style="position:absolute;margin-left:487.978027pt;margin-top:.034345pt;width:20.95pt;height:45pt;mso-position-horizontal-relative:page;mso-position-vertical-relative:paragraph;z-index:-5824" coordorigin="9760,1" coordsize="419,900" path="m9908,15l9832,15,9817,17,9806,24,9800,35,9797,53,9797,63,9800,76,9806,86,9800,88,9800,103,9908,103,9908,81,9823,81,9820,75,9818,66,9818,53,9817,37,9908,37,9908,15m9911,160l9909,147,9904,134,9884,134,9888,146,9890,157,9890,167,9889,181,9884,190,9876,196,9864,199,9864,199,9864,151,9864,128,9855,128,9845,129,9845,151,9845,199,9828,198,9816,192,9816,155,9831,151,9845,151,9845,129,9833,130,9815,136,9802,149,9797,172,9801,196,9813,211,9831,219,9854,222,9878,220,9896,211,9905,199,9907,196,9907,196,9911,172,9911,160m9911,421l9911,421,9905,392,9900,386,9890,376,9890,421,9886,440,9874,451,9857,456,9835,457,9814,456,9797,451,9785,440,9781,421,9785,403,9797,392,9814,387,9835,386,9857,387,9874,392,9886,403,9890,421,9890,376,9888,374,9864,364,9835,362,9807,364,9783,373,9766,391,9760,421,9760,421,9766,451,9783,469,9807,479,9835,481,9864,479,9888,470,9900,457,9905,452,9911,421m9943,315l9905,315,9909,306,9911,299,9911,290,9907,267,9906,265,9896,252,9891,250,9891,290,9891,302,9887,312,9886,315,9823,315,9820,308,9818,301,9818,290,9821,277,9829,269,9840,266,9854,265,9868,266,9880,269,9888,277,9891,290,9891,250,9878,244,9854,242,9831,244,9813,251,9801,265,9797,288,9797,299,9801,310,9806,320,9800,322,9800,337,9943,337,9943,315m10018,659l10018,643,10012,636,10004,636,9995,636,9989,643,9989,659,9995,666,10012,666,10018,659m10018,223l10018,206,10012,200,9995,200,9989,206,9989,223,9995,230,10012,230,10018,223m10144,683l10068,683,10053,685,10042,691,10035,703,10033,720,10033,730,10036,743,10041,752,10035,754,10035,769,10144,769,10144,747,10058,747,10056,741,10053,733,10053,720,10053,705,10144,705,10144,683m10144,375l10058,375,10055,369,10054,362,10054,348,10054,343,10055,338,10034,338,10033,342,10033,361,10036,373,10041,380,10035,382,10035,397,10144,397,10144,375m10147,558l10035,516,10035,540,10120,567,10035,595,10035,619,10147,576,10147,558m10147,290l10143,269,10142,267,10135,255,10124,248,10111,246,10098,247,10088,253,10082,265,10078,284,10076,301,10073,304,10059,304,10053,301,10053,271,10056,261,10059,251,10039,251,10034,262,10033,272,10032,284,10035,303,10044,316,10055,323,10067,325,10078,324,10087,318,10094,306,10094,304,10098,287,10099,270,10104,267,10119,267,10126,272,10126,304,10122,316,10119,324,10140,324,10144,316,10144,316,10146,301,10147,290m10147,136l10146,125,10146,120,10145,115,10125,115,10126,117,10126,125,10126,140,10123,145,10054,145,10054,115,10035,115,10035,145,10005,145,10008,167,10035,167,10036,186,10054,186,10054,167,10116,167,10130,165,10139,158,10145,148,10147,136m10147,219l10146,198,10146,195,10126,195,10126,205,10125,205,10035,205,10035,228,10140,228,10147,219m10147,653l10146,632,10146,629,10126,629,10126,639,10125,639,10035,640,10035,662,10140,662,10147,653m10147,448l10145,435,10139,422,10120,422,10124,435,10126,445,10126,455,10124,468,10119,478,10111,483,10099,486,10099,439,10099,417,10090,417,10081,418,10081,439,10081,486,10063,485,10051,480,10051,443,10066,439,10081,439,10081,418,10069,418,10050,424,10037,438,10032,460,10037,483,10048,498,10066,506,10090,508,10113,506,10131,498,10140,486,10140,486,10142,483,10143,483,10147,460,10147,448m10147,846l10145,829,10137,811,10121,797,10093,792,9997,792,9997,814,10090,814,10109,817,10120,825,10124,836,10125,846,10124,856,10120,866,10109,874,10090,878,9997,878,9997,900,10093,900,10121,895,10137,881,10145,863,10147,846m10178,56l10035,1,10035,24,10114,51,10035,75,10035,99,10139,62,10178,77,10178,62,10178,56e" filled="true" fillcolor="#0d56a7" stroked="false">
            <v:path arrowok="t"/>
            <v:fill type="solid"/>
            <w10:wrap type="none"/>
          </v:shape>
        </w:pict>
      </w:r>
      <w:r>
        <w:rPr/>
        <w:pict>
          <v:shape style="position:absolute;margin-left:442.808289pt;margin-top:.343273pt;width:38.2pt;height:45.05pt;mso-position-horizontal-relative:page;mso-position-vertical-relative:paragraph;z-index:1336" coordorigin="8856,7" coordsize="764,901" path="m9577,7l8902,7,8886,10,8871,20,8860,33,8856,49,8856,540,8864,618,8886,688,8921,751,8968,805,9024,848,9089,881,9161,901,9238,908,9315,901,9387,881,9451,848,9508,805,9555,751,9590,688,9612,618,9620,540,9620,454,9120,454,9057,432,9007,389,8977,328,8974,259,8996,197,9040,147,9103,117,9172,113,9620,113,9620,51,9616,35,9606,21,9592,11,9577,7xm9620,113l9172,113,9235,135,9285,178,9315,240,9318,308,9296,370,9251,420,9189,450,9120,454,9620,454,9620,113xe" filled="true" fillcolor="#0d56a7" stroked="false">
            <v:path arrowok="t"/>
            <v:fill type="solid"/>
            <w10:wrap type="none"/>
          </v:shape>
        </w:pict>
      </w:r>
      <w:r>
        <w:rPr/>
        <w:pict>
          <v:group style="position:absolute;margin-left:781.278015pt;margin-top:3.046273pt;width:54.4pt;height:39.7pt;mso-position-horizontal-relative:page;mso-position-vertical-relative:paragraph;z-index:1360" coordorigin="15626,61" coordsize="1088,794">
            <v:line style="position:absolute" from="15635,391" to="15635,529" stroked="true" strokeweight=".984pt" strokecolor="#553c90">
              <v:stroke dashstyle="solid"/>
            </v:line>
            <v:shape style="position:absolute;left:15693;top:423;width:233;height:107" coordorigin="15694,424" coordsize="233,107" path="m15793,454l15789,443,15787,441,15786,440,15773,428,15763,424,15741,424,15734,425,15721,431,15716,435,15712,440,15712,425,15694,425,15694,529,15713,529,15713,464,15716,456,15727,444,15735,441,15755,441,15762,443,15767,448,15771,453,15774,461,15774,529,15793,529,15793,454m15926,446l15923,440,15922,439,15916,433,15902,426,15893,424,15873,424,15864,426,15847,435,15840,441,15831,457,15829,467,15829,487,15831,496,15840,512,15847,519,15864,528,15873,530,15893,530,15902,528,15916,521,15922,515,15923,514,15926,508,15912,499,15909,504,15905,507,15895,512,15889,514,15877,514,15871,512,15860,506,15855,502,15852,496,15849,491,15848,484,15848,470,15849,463,15852,457,15855,452,15860,448,15871,442,15877,440,15889,440,15895,441,15905,446,15909,450,15912,455,15926,446e" filled="true" fillcolor="#553c90" stroked="false">
              <v:path arrowok="t"/>
              <v:fill type="solid"/>
            </v:shape>
            <v:shape style="position:absolute;left:15968;top:390;width:353;height:141" type="#_x0000_t75" stroked="false">
              <v:imagedata r:id="rId5" o:title=""/>
            </v:shape>
            <v:shape style="position:absolute;left:16359;top:391;width:144;height:138" type="#_x0000_t75" stroked="false">
              <v:imagedata r:id="rId6" o:title=""/>
            </v:shape>
            <v:shape style="position:absolute;left:16048;top:60;width:665;height:794" coordorigin="16049,61" coordsize="665,794" path="m16049,751l16106,794,16171,827,16241,847,16317,855,16388,848,16455,830,16461,827,16274,827,16212,822,16153,807,16098,783,16049,751xm16461,88l16274,88,16349,96,16418,117,16481,151,16535,197,16580,251,16614,314,16636,383,16643,458,16636,532,16614,602,16580,664,16535,719,16481,764,16418,798,16349,820,16274,827,16461,827,16517,800,16572,761,16620,713,16659,658,16689,596,16707,529,16714,458,16707,386,16689,319,16659,257,16620,202,16572,154,16517,115,16461,88xm16317,61l16241,68,16171,89,16106,121,16049,165,16098,133,16153,109,16212,94,16274,88,16461,88,16455,86,16388,67,16317,61xe" filled="true" fillcolor="#5f4da0" stroked="false">
              <v:path arrowok="t"/>
              <v:fill type="solid"/>
            </v:shape>
            <v:shape style="position:absolute;left:15936;top:106;width:633;height:616" coordorigin="15937,107" coordsize="633,616" path="m16417,155l16207,155,16283,155,16360,177,16428,218,16481,273,16518,340,16536,413,16536,490,16514,567,16486,618,16449,662,16405,697,16355,723,16414,696,16466,657,16510,608,16544,549,16565,479,16570,408,16559,340,16533,275,16494,217,16442,169,16417,155xm16238,107l16170,118,16105,143,16048,183,15999,234,15963,298,15943,363,15937,428,15945,493,15965,554,15950,500,15946,444,15952,387,15970,331,16011,263,16067,210,16133,173,16207,155,16417,155,16379,133,16309,112,16238,107xe" filled="true" fillcolor="#342562" stroked="false">
              <v:path arrowok="t"/>
              <v:fill type="solid"/>
            </v:shape>
            <v:shape style="position:absolute;left:15936;top:218;width:684;height:595" coordorigin="15936,218" coordsize="684,595" path="m15936,528l15938,541,15940,552,15943,562,15947,576,15953,592,15959,608,15966,623,15974,637,15999,673,16027,708,16058,739,16093,764,16133,784,16174,798,16217,808,16261,812,16272,813,16284,813,16295,812,16375,798,16449,766,16470,751,16289,751,16213,751,16140,735,16072,703,16014,657,15968,598,15936,528xm16527,218l16540,238,16552,259,16563,281,16572,304,16589,380,16589,455,16572,527,16540,594,16494,652,16436,700,16366,734,16289,751,16470,751,16514,718,16565,654,16598,586,16616,511,16620,435,16607,360,16605,353,16603,347,16600,340,16586,306,16569,275,16549,245,16527,218xe" filled="true" fillcolor="#553c90" stroked="false">
              <v:path arrowok="t"/>
              <v:fill type="solid"/>
            </v:shape>
            <w10:wrap type="none"/>
          </v:group>
        </w:pict>
      </w:r>
      <w:r>
        <w:rPr>
          <w:b/>
          <w:color w:val="553C90"/>
          <w:sz w:val="22"/>
        </w:rPr>
        <w:t>Step 4 (optional): </w:t>
      </w:r>
      <w:r>
        <w:rPr>
          <w:rFonts w:ascii="Montserrat-Medium"/>
          <w:color w:val="553C90"/>
          <w:sz w:val="22"/>
        </w:rPr>
        <w:t>Consult more widely</w:t>
      </w:r>
    </w:p>
    <w:p>
      <w:pPr>
        <w:pStyle w:val="BodyText"/>
        <w:spacing w:before="7"/>
        <w:rPr>
          <w:rFonts w:ascii="Montserrat-Medium"/>
          <w:sz w:val="8"/>
        </w:rPr>
      </w:pPr>
      <w:r>
        <w:rPr/>
        <w:pict>
          <v:group style="position:absolute;margin-left:0pt;margin-top:7.3793pt;width:138.25pt;height:19.850pt;mso-position-horizontal-relative:page;mso-position-vertical-relative:paragraph;z-index:-1000;mso-wrap-distance-left:0;mso-wrap-distance-right:0" coordorigin="0,148" coordsize="2765,397">
            <v:shape style="position:absolute;left:0;top:147;width:2765;height:397" coordorigin="0,148" coordsize="2765,397" path="m2619,148l0,148,0,544,2619,544,2765,341,2619,148xe" filled="true" fillcolor="#553c90" stroked="false">
              <v:path arrowok="t"/>
              <v:fill type="solid"/>
            </v:shape>
            <v:shapetype id="_x0000_t202" o:spt="202" coordsize="21600,21600" path="m,l,21600r21600,l21600,xe">
              <v:stroke joinstyle="miter"/>
              <v:path gradientshapeok="t" o:connecttype="rect"/>
            </v:shapetype>
            <v:shape style="position:absolute;left:0;top:147;width:2765;height:397" type="#_x0000_t202" filled="false" stroked="false">
              <v:textbox inset="0,0,0,0">
                <w:txbxContent>
                  <w:p>
                    <w:pPr>
                      <w:spacing w:before="83"/>
                      <w:ind w:left="439" w:right="0" w:firstLine="0"/>
                      <w:jc w:val="left"/>
                      <w:rPr>
                        <w:rFonts w:ascii="Montserrat-BoldItalic" w:hAnsi="Montserrat-BoldItalic"/>
                        <w:b/>
                        <w:i/>
                        <w:sz w:val="18"/>
                      </w:rPr>
                    </w:pPr>
                    <w:r>
                      <w:rPr>
                        <w:rFonts w:ascii="Montserrat-BoldItalic" w:hAnsi="Montserrat-BoldItalic"/>
                        <w:b/>
                        <w:i/>
                        <w:color w:val="FFFFFF"/>
                        <w:sz w:val="18"/>
                      </w:rPr>
                      <w:t>What you could do…</w:t>
                    </w:r>
                  </w:p>
                </w:txbxContent>
              </v:textbox>
              <w10:wrap type="none"/>
            </v:shape>
            <w10:wrap type="topAndBottom"/>
          </v:group>
        </w:pict>
      </w:r>
      <w:r>
        <w:rPr/>
        <w:pict>
          <v:group style="position:absolute;margin-left:488.130493pt;margin-top:7.2105pt;width:7.45pt;height:16.55pt;mso-position-horizontal-relative:page;mso-position-vertical-relative:paragraph;z-index:-976;mso-wrap-distance-left:0;mso-wrap-distance-right:0" coordorigin="9763,144" coordsize="149,331">
            <v:rect style="position:absolute;left:9762;top:434;width:21;height:40" filled="true" fillcolor="#0d56a7" stroked="false">
              <v:fill type="solid"/>
            </v:rect>
            <v:line style="position:absolute" from="9763,423" to="9908,423" stroked="true" strokeweight="1.2pt" strokecolor="#0d56a7">
              <v:stroke dashstyle="solid"/>
            </v:line>
            <v:rect style="position:absolute;left:9762;top:370;width:21;height:40" filled="true" fillcolor="#0d56a7" stroked="false">
              <v:fill type="solid"/>
            </v:rect>
            <v:shape style="position:absolute;left:9762;top:258;width:146;height:90" coordorigin="9763,259" coordsize="146,90" path="m9908,326l9763,326,9763,348,9908,348,9908,326xm9908,259l9832,259,9817,261,9806,268,9800,280,9797,297,9797,306,9800,318,9804,326,9823,326,9820,320,9818,311,9818,290,9821,281,9908,281,9908,259xe" filled="true" fillcolor="#0d56a7" stroked="false">
              <v:path arrowok="t"/>
              <v:fill type="solid"/>
            </v:shape>
            <v:shape style="position:absolute;left:9797;top:144;width:115;height:94" coordorigin="9797,144" coordsize="115,94" path="m9864,144l9855,144,9833,146,9815,152,9802,165,9797,188,9801,212,9813,227,9831,235,9854,238,9878,236,9896,227,9905,215,9864,215,9864,214,9846,214,9829,213,9817,208,9817,171,9832,167,9864,167,9864,144xm9904,150l9884,150,9888,162,9890,173,9890,183,9889,197,9884,206,9876,212,9864,215,9905,215,9907,212,9907,212,9911,188,9911,176,9909,163,9904,150xm9864,167l9846,167,9846,214,9864,214,9864,167xe" filled="true" fillcolor="#0d56a7" stroked="false">
              <v:path arrowok="t"/>
              <v:fill type="solid"/>
            </v:shape>
            <w10:wrap type="topAndBottom"/>
          </v:group>
        </w:pict>
      </w:r>
    </w:p>
    <w:p>
      <w:pPr>
        <w:pStyle w:val="BodyText"/>
        <w:spacing w:before="9"/>
        <w:rPr>
          <w:rFonts w:ascii="Montserrat-Medium"/>
          <w:sz w:val="5"/>
        </w:rPr>
      </w:pPr>
    </w:p>
    <w:p>
      <w:pPr>
        <w:spacing w:after="0"/>
        <w:rPr>
          <w:rFonts w:ascii="Montserrat-Medium"/>
          <w:sz w:val="5"/>
        </w:rPr>
        <w:sectPr>
          <w:type w:val="continuous"/>
          <w:pgSz w:w="17180" w:h="12250" w:orient="landscape"/>
          <w:pgMar w:top="440" w:bottom="0" w:left="0" w:right="380"/>
        </w:sectPr>
      </w:pPr>
    </w:p>
    <w:p>
      <w:pPr>
        <w:pStyle w:val="BodyText"/>
        <w:spacing w:line="252" w:lineRule="auto" w:before="47"/>
        <w:ind w:left="439" w:right="-16"/>
      </w:pPr>
      <w:r>
        <w:rPr>
          <w:color w:val="2A2D30"/>
        </w:rPr>
        <w:t>Your original sample is likely be small so, if you have the resource to do so, you might want to consult more widely. There are different ways you can do this including surveys, polls and forums.</w:t>
      </w:r>
    </w:p>
    <w:p>
      <w:pPr>
        <w:pStyle w:val="BodyText"/>
        <w:spacing w:before="9"/>
        <w:rPr>
          <w:sz w:val="8"/>
        </w:rPr>
      </w:pPr>
      <w:r>
        <w:rPr/>
        <w:pict>
          <v:group style="position:absolute;margin-left:0pt;margin-top:7.30215pt;width:138.25pt;height:19.850pt;mso-position-horizontal-relative:page;mso-position-vertical-relative:paragraph;z-index:-928;mso-wrap-distance-left:0;mso-wrap-distance-right:0" coordorigin="0,146" coordsize="2765,397">
            <v:shape style="position:absolute;left:0;top:146;width:2765;height:397" coordorigin="0,146" coordsize="2765,397" path="m2619,146l0,146,0,543,2619,543,2765,339,2619,146xe" filled="true" fillcolor="#553c90" stroked="false">
              <v:path arrowok="t"/>
              <v:fill type="solid"/>
            </v:shape>
            <v:shape style="position:absolute;left:0;top:146;width:2765;height:397" type="#_x0000_t202" filled="false" stroked="false">
              <v:textbox inset="0,0,0,0">
                <w:txbxContent>
                  <w:p>
                    <w:pPr>
                      <w:spacing w:before="83"/>
                      <w:ind w:left="439" w:right="0" w:firstLine="0"/>
                      <w:jc w:val="left"/>
                      <w:rPr>
                        <w:rFonts w:ascii="Montserrat-BoldItalic"/>
                        <w:b/>
                        <w:i/>
                        <w:sz w:val="18"/>
                      </w:rPr>
                    </w:pPr>
                    <w:r>
                      <w:rPr>
                        <w:rFonts w:ascii="Montserrat-BoldItalic"/>
                        <w:b/>
                        <w:i/>
                        <w:color w:val="FFFFFF"/>
                        <w:sz w:val="18"/>
                      </w:rPr>
                      <w:t>What we did</w:t>
                    </w:r>
                  </w:p>
                </w:txbxContent>
              </v:textbox>
              <w10:wrap type="none"/>
            </v:shape>
            <w10:wrap type="topAndBottom"/>
          </v:group>
        </w:pict>
      </w:r>
    </w:p>
    <w:p>
      <w:pPr>
        <w:pStyle w:val="BodyText"/>
        <w:spacing w:line="252" w:lineRule="auto" w:before="137"/>
        <w:ind w:left="439" w:right="20"/>
      </w:pPr>
      <w:r>
        <w:rPr>
          <w:color w:val="2A2D30"/>
        </w:rPr>
        <w:t>We re-wrote the examples of communications according to the three different models identiﬁed, and using the language that the students had used. Using a survey, we asked students about their preferences for each type of communication, including different aspects of the text such as headers, introductory text, and questions. Students were asked their preferences for either retaining the current language, choosing one of the three models or suggesting something different. We also asked students their preference for how they would like others to talk to (and about) them as a ‘disabled’ person, choosing from the options identiﬁed in the step 1. Our students used such identiﬁers as:</w:t>
      </w:r>
    </w:p>
    <w:p>
      <w:pPr>
        <w:pStyle w:val="ListParagraph"/>
        <w:numPr>
          <w:ilvl w:val="0"/>
          <w:numId w:val="1"/>
        </w:numPr>
        <w:tabs>
          <w:tab w:pos="729" w:val="left" w:leader="none"/>
        </w:tabs>
        <w:spacing w:line="240" w:lineRule="auto" w:before="167" w:after="0"/>
        <w:ind w:left="722" w:right="0" w:hanging="142"/>
        <w:jc w:val="left"/>
        <w:rPr>
          <w:sz w:val="18"/>
        </w:rPr>
      </w:pPr>
      <w:r>
        <w:rPr>
          <w:color w:val="2A2D30"/>
          <w:sz w:val="18"/>
        </w:rPr>
        <w:t>A disabled student</w:t>
      </w:r>
    </w:p>
    <w:p>
      <w:pPr>
        <w:pStyle w:val="ListParagraph"/>
        <w:numPr>
          <w:ilvl w:val="0"/>
          <w:numId w:val="1"/>
        </w:numPr>
        <w:tabs>
          <w:tab w:pos="729" w:val="left" w:leader="none"/>
        </w:tabs>
        <w:spacing w:line="240" w:lineRule="auto" w:before="61" w:after="0"/>
        <w:ind w:left="722" w:right="0" w:hanging="142"/>
        <w:jc w:val="left"/>
        <w:rPr>
          <w:sz w:val="18"/>
        </w:rPr>
      </w:pPr>
      <w:r>
        <w:rPr>
          <w:color w:val="2A2D30"/>
          <w:sz w:val="18"/>
        </w:rPr>
        <w:t>A student with a</w:t>
      </w:r>
      <w:r>
        <w:rPr>
          <w:color w:val="2A2D30"/>
          <w:spacing w:val="-1"/>
          <w:sz w:val="18"/>
        </w:rPr>
        <w:t> </w:t>
      </w:r>
      <w:r>
        <w:rPr>
          <w:color w:val="2A2D30"/>
          <w:sz w:val="18"/>
        </w:rPr>
        <w:t>disability</w:t>
      </w:r>
    </w:p>
    <w:p>
      <w:pPr>
        <w:pStyle w:val="ListParagraph"/>
        <w:numPr>
          <w:ilvl w:val="0"/>
          <w:numId w:val="1"/>
        </w:numPr>
        <w:tabs>
          <w:tab w:pos="729" w:val="left" w:leader="none"/>
        </w:tabs>
        <w:spacing w:line="240" w:lineRule="auto" w:before="60" w:after="0"/>
        <w:ind w:left="722" w:right="0" w:hanging="142"/>
        <w:jc w:val="left"/>
        <w:rPr>
          <w:sz w:val="18"/>
        </w:rPr>
      </w:pPr>
      <w:r>
        <w:rPr>
          <w:color w:val="2A2D30"/>
          <w:sz w:val="18"/>
        </w:rPr>
        <w:t>A student with study needs</w:t>
      </w:r>
    </w:p>
    <w:p>
      <w:pPr>
        <w:pStyle w:val="ListParagraph"/>
        <w:numPr>
          <w:ilvl w:val="0"/>
          <w:numId w:val="1"/>
        </w:numPr>
        <w:tabs>
          <w:tab w:pos="729" w:val="left" w:leader="none"/>
        </w:tabs>
        <w:spacing w:line="240" w:lineRule="auto" w:before="61" w:after="0"/>
        <w:ind w:left="722" w:right="0" w:hanging="142"/>
        <w:jc w:val="left"/>
        <w:rPr>
          <w:sz w:val="18"/>
        </w:rPr>
      </w:pPr>
      <w:r>
        <w:rPr>
          <w:color w:val="2A2D30"/>
          <w:sz w:val="18"/>
        </w:rPr>
        <w:t>A student with additional study</w:t>
      </w:r>
      <w:r>
        <w:rPr>
          <w:color w:val="2A2D30"/>
          <w:spacing w:val="-1"/>
          <w:sz w:val="18"/>
        </w:rPr>
        <w:t> </w:t>
      </w:r>
      <w:r>
        <w:rPr>
          <w:color w:val="2A2D30"/>
          <w:sz w:val="18"/>
        </w:rPr>
        <w:t>requirements</w:t>
      </w:r>
    </w:p>
    <w:p>
      <w:pPr>
        <w:pStyle w:val="ListParagraph"/>
        <w:numPr>
          <w:ilvl w:val="0"/>
          <w:numId w:val="1"/>
        </w:numPr>
        <w:tabs>
          <w:tab w:pos="729" w:val="left" w:leader="none"/>
        </w:tabs>
        <w:spacing w:line="240" w:lineRule="auto" w:before="61" w:after="0"/>
        <w:ind w:left="722" w:right="0" w:hanging="142"/>
        <w:jc w:val="left"/>
        <w:rPr>
          <w:sz w:val="18"/>
        </w:rPr>
      </w:pPr>
      <w:r>
        <w:rPr>
          <w:color w:val="2A2D30"/>
          <w:sz w:val="18"/>
        </w:rPr>
        <w:t>A student with barriers/obstacles to</w:t>
      </w:r>
      <w:r>
        <w:rPr>
          <w:color w:val="2A2D30"/>
          <w:spacing w:val="-2"/>
          <w:sz w:val="18"/>
        </w:rPr>
        <w:t> </w:t>
      </w:r>
      <w:r>
        <w:rPr>
          <w:color w:val="2A2D30"/>
          <w:sz w:val="18"/>
        </w:rPr>
        <w:t>study</w:t>
      </w:r>
    </w:p>
    <w:p>
      <w:pPr>
        <w:pStyle w:val="BodyText"/>
        <w:spacing w:before="7"/>
        <w:rPr>
          <w:sz w:val="9"/>
        </w:rPr>
      </w:pPr>
      <w:r>
        <w:rPr/>
        <w:pict>
          <v:group style="position:absolute;margin-left:0pt;margin-top:7.82715pt;width:138.25pt;height:19.850pt;mso-position-horizontal-relative:page;mso-position-vertical-relative:paragraph;z-index:-880;mso-wrap-distance-left:0;mso-wrap-distance-right:0" coordorigin="0,157" coordsize="2765,397">
            <v:shape style="position:absolute;left:0;top:156;width:2765;height:397" coordorigin="0,157" coordsize="2765,397" path="m2619,157l0,157,0,553,2619,553,2765,349,2619,157xe" filled="true" fillcolor="#342562" stroked="false">
              <v:path arrowok="t"/>
              <v:fill type="solid"/>
            </v:shape>
            <v:shape style="position:absolute;left:0;top:156;width:2765;height:397" type="#_x0000_t202" filled="false" stroked="false">
              <v:textbox inset="0,0,0,0">
                <w:txbxContent>
                  <w:p>
                    <w:pPr>
                      <w:spacing w:before="84"/>
                      <w:ind w:left="439" w:right="0" w:firstLine="0"/>
                      <w:jc w:val="left"/>
                      <w:rPr>
                        <w:rFonts w:ascii="Montserrat-BoldItalic"/>
                        <w:b/>
                        <w:i/>
                        <w:sz w:val="18"/>
                      </w:rPr>
                    </w:pPr>
                    <w:r>
                      <w:rPr>
                        <w:rFonts w:ascii="Montserrat-BoldItalic"/>
                        <w:b/>
                        <w:i/>
                        <w:color w:val="FFFFFF"/>
                        <w:sz w:val="18"/>
                      </w:rPr>
                      <w:t>Things to consider:</w:t>
                    </w:r>
                  </w:p>
                </w:txbxContent>
              </v:textbox>
              <w10:wrap type="none"/>
            </v:shape>
            <w10:wrap type="topAndBottom"/>
          </v:group>
        </w:pict>
      </w:r>
    </w:p>
    <w:p>
      <w:pPr>
        <w:pStyle w:val="ListParagraph"/>
        <w:numPr>
          <w:ilvl w:val="0"/>
          <w:numId w:val="1"/>
        </w:numPr>
        <w:tabs>
          <w:tab w:pos="729" w:val="left" w:leader="none"/>
        </w:tabs>
        <w:spacing w:line="235" w:lineRule="auto" w:before="107" w:after="0"/>
        <w:ind w:left="722" w:right="214" w:hanging="142"/>
        <w:jc w:val="left"/>
        <w:rPr>
          <w:sz w:val="18"/>
        </w:rPr>
      </w:pPr>
      <w:r>
        <w:rPr>
          <w:color w:val="2A2D30"/>
          <w:sz w:val="18"/>
        </w:rPr>
        <w:t>Make sure that you sense check your survey with several people before you send</w:t>
      </w:r>
      <w:r>
        <w:rPr>
          <w:color w:val="2A2D30"/>
          <w:spacing w:val="-33"/>
          <w:sz w:val="18"/>
        </w:rPr>
        <w:t> </w:t>
      </w:r>
      <w:r>
        <w:rPr>
          <w:color w:val="2A2D30"/>
          <w:spacing w:val="-6"/>
          <w:sz w:val="18"/>
        </w:rPr>
        <w:t>it </w:t>
      </w:r>
      <w:r>
        <w:rPr>
          <w:color w:val="2A2D30"/>
          <w:sz w:val="18"/>
        </w:rPr>
        <w:t>out.</w:t>
      </w:r>
    </w:p>
    <w:p>
      <w:pPr>
        <w:pStyle w:val="ListParagraph"/>
        <w:numPr>
          <w:ilvl w:val="0"/>
          <w:numId w:val="1"/>
        </w:numPr>
        <w:tabs>
          <w:tab w:pos="729" w:val="left" w:leader="none"/>
        </w:tabs>
        <w:spacing w:line="235" w:lineRule="auto" w:before="66" w:after="0"/>
        <w:ind w:left="722" w:right="1088" w:hanging="142"/>
        <w:jc w:val="left"/>
        <w:rPr>
          <w:sz w:val="18"/>
        </w:rPr>
      </w:pPr>
      <w:r>
        <w:rPr>
          <w:color w:val="2A2D30"/>
          <w:sz w:val="18"/>
        </w:rPr>
        <w:t>If you consult more widely, it is useful to offer the option of making</w:t>
      </w:r>
      <w:r>
        <w:rPr>
          <w:color w:val="2A2D30"/>
          <w:spacing w:val="-19"/>
          <w:sz w:val="18"/>
        </w:rPr>
        <w:t> </w:t>
      </w:r>
      <w:r>
        <w:rPr>
          <w:color w:val="2A2D30"/>
          <w:spacing w:val="-3"/>
          <w:sz w:val="18"/>
        </w:rPr>
        <w:t>other </w:t>
      </w:r>
      <w:r>
        <w:rPr>
          <w:color w:val="2A2D30"/>
          <w:sz w:val="18"/>
        </w:rPr>
        <w:t>suggestions for</w:t>
      </w:r>
      <w:r>
        <w:rPr>
          <w:color w:val="2A2D30"/>
          <w:spacing w:val="-1"/>
          <w:sz w:val="18"/>
        </w:rPr>
        <w:t> </w:t>
      </w:r>
      <w:r>
        <w:rPr>
          <w:color w:val="2A2D30"/>
          <w:sz w:val="18"/>
        </w:rPr>
        <w:t>language.</w:t>
      </w:r>
    </w:p>
    <w:p>
      <w:pPr>
        <w:pStyle w:val="BodyText"/>
        <w:spacing w:before="3"/>
        <w:rPr>
          <w:sz w:val="34"/>
        </w:rPr>
      </w:pPr>
      <w:r>
        <w:rPr/>
        <w:br w:type="column"/>
      </w:r>
      <w:r>
        <w:rPr>
          <w:sz w:val="34"/>
        </w:rPr>
      </w:r>
    </w:p>
    <w:p>
      <w:pPr>
        <w:spacing w:line="235" w:lineRule="auto" w:before="0"/>
        <w:ind w:left="439" w:right="456" w:firstLine="0"/>
        <w:jc w:val="left"/>
        <w:rPr>
          <w:b/>
          <w:sz w:val="36"/>
        </w:rPr>
      </w:pPr>
      <w:r>
        <w:rPr>
          <w:b/>
          <w:color w:val="553C90"/>
          <w:sz w:val="36"/>
        </w:rPr>
        <w:t>Improving your communication by engaging people with disabilities in the language used by your organisation</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spacing w:line="259" w:lineRule="auto" w:before="278"/>
        <w:ind w:left="439" w:right="3750" w:firstLine="0"/>
        <w:jc w:val="left"/>
        <w:rPr>
          <w:rFonts w:ascii="Montserrat-SemiBold" w:hAnsi="Montserrat-SemiBold"/>
          <w:b/>
          <w:sz w:val="22"/>
        </w:rPr>
      </w:pPr>
      <w:r>
        <w:rPr>
          <w:rFonts w:ascii="Montserrat-SemiBold" w:hAnsi="Montserrat-SemiBold"/>
          <w:b/>
          <w:color w:val="FFFFFF"/>
          <w:sz w:val="22"/>
        </w:rPr>
        <w:t>Many universities and other organisations use terms such as ‘</w:t>
      </w:r>
      <w:r>
        <w:rPr>
          <w:rFonts w:ascii="Montserrat-SemiBoldItalic" w:hAnsi="Montserrat-SemiBoldItalic"/>
          <w:b/>
          <w:i/>
          <w:color w:val="FFFFFF"/>
          <w:sz w:val="22"/>
        </w:rPr>
        <w:t>disabled</w:t>
      </w:r>
      <w:r>
        <w:rPr>
          <w:rFonts w:ascii="Montserrat-SemiBold" w:hAnsi="Montserrat-SemiBold"/>
          <w:b/>
          <w:color w:val="FFFFFF"/>
          <w:sz w:val="22"/>
        </w:rPr>
        <w:t>’ and ‘</w:t>
      </w:r>
      <w:r>
        <w:rPr>
          <w:rFonts w:ascii="Montserrat-SemiBoldItalic" w:hAnsi="Montserrat-SemiBoldItalic"/>
          <w:b/>
          <w:i/>
          <w:color w:val="FFFFFF"/>
          <w:sz w:val="22"/>
        </w:rPr>
        <w:t>impairment</w:t>
      </w:r>
      <w:r>
        <w:rPr>
          <w:rFonts w:ascii="Montserrat-SemiBold" w:hAnsi="Montserrat-SemiBold"/>
          <w:b/>
          <w:color w:val="FFFFFF"/>
          <w:sz w:val="22"/>
        </w:rPr>
        <w:t>’.</w:t>
      </w:r>
    </w:p>
    <w:p>
      <w:pPr>
        <w:pStyle w:val="Heading1"/>
        <w:spacing w:line="259" w:lineRule="auto"/>
        <w:ind w:right="3750"/>
      </w:pPr>
      <w:r>
        <w:rPr>
          <w:color w:val="FFFFFF"/>
        </w:rPr>
        <w:t>Disabled students have reported they are uncomfortable with</w:t>
      </w:r>
    </w:p>
    <w:p>
      <w:pPr>
        <w:spacing w:after="0" w:line="259" w:lineRule="auto"/>
        <w:sectPr>
          <w:type w:val="continuous"/>
          <w:pgSz w:w="17180" w:h="12250" w:orient="landscape"/>
          <w:pgMar w:top="440" w:bottom="0" w:left="0" w:right="380"/>
          <w:cols w:num="2" w:equalWidth="0">
            <w:col w:w="8347" w:space="53"/>
            <w:col w:w="8400"/>
          </w:cols>
        </w:sectPr>
      </w:pPr>
    </w:p>
    <w:p>
      <w:pPr>
        <w:pStyle w:val="Heading2"/>
        <w:spacing w:before="233"/>
        <w:ind w:left="439"/>
      </w:pPr>
      <w:r>
        <w:rPr/>
        <w:pict>
          <v:group style="position:absolute;margin-left:429.447998pt;margin-top:164.024017pt;width:429.45pt;height:448.3pt;mso-position-horizontal-relative:page;mso-position-vertical-relative:page;z-index:-5848" coordorigin="8589,3280" coordsize="8589,8966">
            <v:rect style="position:absolute;left:8588;top:6134;width:8589;height:6112" filled="true" fillcolor="#553c90" stroked="false">
              <v:fill type="solid"/>
            </v:rect>
            <v:shape style="position:absolute;left:12203;top:3280;width:4896;height:4988" type="#_x0000_t75" stroked="false">
              <v:imagedata r:id="rId7" o:title=""/>
            </v:shape>
            <v:shape style="position:absolute;left:12570;top:4063;width:3232;height:3257" type="#_x0000_t75" stroked="false">
              <v:imagedata r:id="rId8" o:title=""/>
            </v:shape>
            <v:shape style="position:absolute;left:8855;top:5421;width:1470;height:567" type="#_x0000_t75" stroked="false">
              <v:imagedata r:id="rId9" o:title=""/>
            </v:shape>
            <w10:wrap type="none"/>
          </v:group>
        </w:pict>
      </w:r>
      <w:r>
        <w:rPr>
          <w:rFonts w:ascii="Montserrat"/>
          <w:b/>
          <w:color w:val="553C90"/>
        </w:rPr>
        <w:t>Step 5: </w:t>
      </w:r>
      <w:r>
        <w:rPr>
          <w:color w:val="553C90"/>
        </w:rPr>
        <w:t>Make changes to the language you use as necessary</w:t>
      </w:r>
    </w:p>
    <w:p>
      <w:pPr>
        <w:pStyle w:val="BodyText"/>
        <w:spacing w:before="1"/>
        <w:rPr>
          <w:rFonts w:ascii="Montserrat-Medium"/>
          <w:sz w:val="9"/>
        </w:rPr>
      </w:pPr>
      <w:r>
        <w:rPr/>
        <w:pict>
          <v:group style="position:absolute;margin-left:0pt;margin-top:7.50302pt;width:138.25pt;height:19.850pt;mso-position-horizontal-relative:page;mso-position-vertical-relative:paragraph;z-index:-832;mso-wrap-distance-left:0;mso-wrap-distance-right:0" coordorigin="0,150" coordsize="2765,397">
            <v:shape style="position:absolute;left:0;top:150;width:2765;height:397" coordorigin="0,150" coordsize="2765,397" path="m2619,150l0,150,0,547,2619,547,2765,343,2619,150xe" filled="true" fillcolor="#553c90" stroked="false">
              <v:path arrowok="t"/>
              <v:fill type="solid"/>
            </v:shape>
            <v:shape style="position:absolute;left:0;top:150;width:2765;height:397" type="#_x0000_t202" filled="false" stroked="false">
              <v:textbox inset="0,0,0,0">
                <w:txbxContent>
                  <w:p>
                    <w:pPr>
                      <w:spacing w:before="81"/>
                      <w:ind w:left="439" w:right="0" w:firstLine="0"/>
                      <w:jc w:val="left"/>
                      <w:rPr>
                        <w:rFonts w:ascii="Montserrat-BoldItalic" w:hAnsi="Montserrat-BoldItalic"/>
                        <w:b/>
                        <w:i/>
                        <w:sz w:val="18"/>
                      </w:rPr>
                    </w:pPr>
                    <w:r>
                      <w:rPr>
                        <w:rFonts w:ascii="Montserrat-BoldItalic" w:hAnsi="Montserrat-BoldItalic"/>
                        <w:b/>
                        <w:i/>
                        <w:color w:val="FFFFFF"/>
                        <w:sz w:val="18"/>
                      </w:rPr>
                      <w:t>What you could do…</w:t>
                    </w:r>
                  </w:p>
                </w:txbxContent>
              </v:textbox>
              <w10:wrap type="none"/>
            </v:shape>
            <w10:wrap type="topAndBottom"/>
          </v:group>
        </w:pict>
      </w:r>
    </w:p>
    <w:p>
      <w:pPr>
        <w:pStyle w:val="BodyText"/>
        <w:spacing w:line="252" w:lineRule="auto" w:before="115" w:after="138"/>
        <w:ind w:left="439"/>
      </w:pPr>
      <w:r>
        <w:rPr>
          <w:color w:val="2A2D30"/>
        </w:rPr>
        <w:t>Use the ﬁndings to decide what changes are needed in your documents and communications.</w:t>
      </w:r>
    </w:p>
    <w:p>
      <w:pPr>
        <w:pStyle w:val="BodyText"/>
        <w:rPr>
          <w:sz w:val="20"/>
        </w:rPr>
      </w:pPr>
      <w:r>
        <w:rPr>
          <w:sz w:val="20"/>
        </w:rPr>
        <w:pict>
          <v:group style="width:138.25pt;height:19.850pt;mso-position-horizontal-relative:char;mso-position-vertical-relative:line" coordorigin="0,0" coordsize="2765,397">
            <v:shape style="position:absolute;left:0;top:0;width:2765;height:397" coordorigin="0,0" coordsize="2765,397" path="m2619,0l0,0,0,397,2619,397,2765,193,2619,0xe" filled="true" fillcolor="#553c90" stroked="false">
              <v:path arrowok="t"/>
              <v:fill type="solid"/>
            </v:shape>
            <v:shape style="position:absolute;left:0;top:0;width:2765;height:397" type="#_x0000_t202" filled="false" stroked="false">
              <v:textbox inset="0,0,0,0">
                <w:txbxContent>
                  <w:p>
                    <w:pPr>
                      <w:spacing w:before="91"/>
                      <w:ind w:left="439" w:right="0" w:firstLine="0"/>
                      <w:jc w:val="left"/>
                      <w:rPr>
                        <w:rFonts w:ascii="Montserrat-BoldItalic"/>
                        <w:b/>
                        <w:i/>
                        <w:sz w:val="18"/>
                      </w:rPr>
                    </w:pPr>
                    <w:r>
                      <w:rPr>
                        <w:rFonts w:ascii="Montserrat-BoldItalic"/>
                        <w:b/>
                        <w:i/>
                        <w:color w:val="FFFFFF"/>
                        <w:sz w:val="18"/>
                      </w:rPr>
                      <w:t>What we did</w:t>
                    </w:r>
                  </w:p>
                </w:txbxContent>
              </v:textbox>
              <w10:wrap type="none"/>
            </v:shape>
          </v:group>
        </w:pict>
      </w:r>
      <w:r>
        <w:rPr>
          <w:sz w:val="20"/>
        </w:rPr>
      </w:r>
    </w:p>
    <w:p>
      <w:pPr>
        <w:pStyle w:val="BodyText"/>
        <w:spacing w:line="252" w:lineRule="auto" w:before="121"/>
        <w:ind w:left="439" w:right="7"/>
      </w:pPr>
      <w:r>
        <w:rPr>
          <w:color w:val="2A2D30"/>
        </w:rPr>
        <w:t>We shared our outputs with different teams within the University responsible for communication with disabled participants. Our ﬁndings were taken into account when these teams revised their documents and communications.</w:t>
      </w:r>
    </w:p>
    <w:p>
      <w:pPr>
        <w:pStyle w:val="BodyText"/>
        <w:rPr>
          <w:sz w:val="22"/>
        </w:rPr>
      </w:pPr>
    </w:p>
    <w:p>
      <w:pPr>
        <w:pStyle w:val="BodyText"/>
        <w:spacing w:before="144"/>
        <w:ind w:left="2238"/>
      </w:pPr>
      <w:r>
        <w:rPr>
          <w:color w:val="2A2D30"/>
        </w:rPr>
        <w:t>This project is funded by the Ofﬁce for Students</w:t>
      </w:r>
    </w:p>
    <w:p>
      <w:pPr>
        <w:pStyle w:val="Heading1"/>
        <w:spacing w:line="259" w:lineRule="auto"/>
      </w:pPr>
      <w:r>
        <w:rPr>
          <w:b w:val="0"/>
        </w:rPr>
        <w:br w:type="column"/>
      </w:r>
      <w:r>
        <w:rPr>
          <w:color w:val="FFFFFF"/>
        </w:rPr>
        <w:t>words like this and that this is </w:t>
      </w:r>
      <w:r>
        <w:rPr>
          <w:color w:val="FFFFFF"/>
          <w:spacing w:val="-19"/>
        </w:rPr>
        <w:t>a </w:t>
      </w:r>
      <w:r>
        <w:rPr>
          <w:color w:val="FFFFFF"/>
          <w:spacing w:val="-3"/>
        </w:rPr>
        <w:t>key </w:t>
      </w:r>
      <w:r>
        <w:rPr>
          <w:color w:val="FFFFFF"/>
        </w:rPr>
        <w:t>factor in whether they choose to disclose their disability.</w:t>
      </w:r>
    </w:p>
    <w:p>
      <w:pPr>
        <w:spacing w:line="259" w:lineRule="auto" w:before="129"/>
        <w:ind w:left="439" w:right="190" w:firstLine="0"/>
        <w:jc w:val="left"/>
        <w:rPr>
          <w:rFonts w:ascii="Montserrat-SemiBold" w:hAnsi="Montserrat-SemiBold"/>
          <w:b/>
          <w:sz w:val="22"/>
        </w:rPr>
      </w:pPr>
      <w:r>
        <w:rPr/>
        <w:br w:type="column"/>
      </w:r>
      <w:r>
        <w:rPr>
          <w:rFonts w:ascii="Montserrat-SemiBold" w:hAnsi="Montserrat-SemiBold"/>
          <w:b/>
          <w:color w:val="FFFFFF"/>
          <w:sz w:val="22"/>
        </w:rPr>
        <w:t>We identiﬁed the differences between the language students use to discuss their disabilities and that used within our University, we found that our current language model is not popular with students. We are now working to improve our communication, and students have told us they appreciate having their say in the language used.</w:t>
      </w:r>
    </w:p>
    <w:p>
      <w:pPr>
        <w:spacing w:after="0" w:line="259" w:lineRule="auto"/>
        <w:jc w:val="left"/>
        <w:rPr>
          <w:rFonts w:ascii="Montserrat-SemiBold" w:hAnsi="Montserrat-SemiBold"/>
          <w:sz w:val="22"/>
        </w:rPr>
        <w:sectPr>
          <w:type w:val="continuous"/>
          <w:pgSz w:w="17180" w:h="12250" w:orient="landscape"/>
          <w:pgMar w:top="440" w:bottom="0" w:left="0" w:right="380"/>
          <w:cols w:num="3" w:equalWidth="0">
            <w:col w:w="8342" w:space="58"/>
            <w:col w:w="4019" w:space="70"/>
            <w:col w:w="4311"/>
          </w:cols>
        </w:sectPr>
      </w:pPr>
    </w:p>
    <w:p>
      <w:pPr>
        <w:pStyle w:val="BodyText"/>
        <w:rPr>
          <w:rFonts w:ascii="Montserrat-SemiBold"/>
          <w:b/>
          <w:sz w:val="20"/>
        </w:rPr>
      </w:pPr>
    </w:p>
    <w:p>
      <w:pPr>
        <w:pStyle w:val="BodyText"/>
        <w:rPr>
          <w:rFonts w:ascii="Montserrat-SemiBold"/>
          <w:b/>
          <w:sz w:val="20"/>
        </w:rPr>
      </w:pPr>
    </w:p>
    <w:p>
      <w:pPr>
        <w:pStyle w:val="BodyText"/>
        <w:rPr>
          <w:rFonts w:ascii="Montserrat-SemiBold"/>
          <w:b/>
          <w:sz w:val="20"/>
        </w:rPr>
      </w:pPr>
    </w:p>
    <w:p>
      <w:pPr>
        <w:pStyle w:val="BodyText"/>
        <w:rPr>
          <w:rFonts w:ascii="Montserrat-SemiBold"/>
          <w:b/>
          <w:sz w:val="20"/>
        </w:rPr>
      </w:pPr>
    </w:p>
    <w:p>
      <w:pPr>
        <w:pStyle w:val="BodyText"/>
        <w:rPr>
          <w:rFonts w:ascii="Montserrat-SemiBold"/>
          <w:b/>
          <w:sz w:val="20"/>
        </w:rPr>
      </w:pPr>
    </w:p>
    <w:p>
      <w:pPr>
        <w:pStyle w:val="BodyText"/>
        <w:spacing w:before="2"/>
        <w:rPr>
          <w:rFonts w:ascii="Montserrat-SemiBold"/>
          <w:b/>
          <w:sz w:val="28"/>
        </w:rPr>
      </w:pPr>
    </w:p>
    <w:p>
      <w:pPr>
        <w:spacing w:after="0"/>
        <w:rPr>
          <w:rFonts w:ascii="Montserrat-SemiBold"/>
          <w:sz w:val="28"/>
        </w:rPr>
        <w:sectPr>
          <w:pgSz w:w="17180" w:h="12250" w:orient="landscape"/>
          <w:pgMar w:top="0" w:bottom="0" w:left="0" w:right="380"/>
        </w:sectPr>
      </w:pPr>
    </w:p>
    <w:p>
      <w:pPr>
        <w:pStyle w:val="Heading2"/>
        <w:ind w:right="6"/>
      </w:pPr>
      <w:r>
        <w:rPr>
          <w:rFonts w:ascii="Montserrat"/>
          <w:b/>
          <w:color w:val="553C90"/>
        </w:rPr>
        <w:t>Step 1: </w:t>
      </w:r>
      <w:r>
        <w:rPr>
          <w:color w:val="553C90"/>
        </w:rPr>
        <w:t>Listen to the language that people with disabilities interacting with your organisation use about themselves</w:t>
      </w:r>
    </w:p>
    <w:p>
      <w:pPr>
        <w:pStyle w:val="BodyText"/>
        <w:spacing w:line="252" w:lineRule="auto" w:before="110"/>
        <w:ind w:left="452"/>
      </w:pPr>
      <w:r>
        <w:rPr/>
        <w:br w:type="column"/>
      </w:r>
      <w:r>
        <w:rPr>
          <w:color w:val="2A2D30"/>
        </w:rPr>
        <w:t>We asked small groups of students to critique the examples both by writing comments on the form then recorded the discussion within the group for transcription.</w:t>
      </w:r>
    </w:p>
    <w:p>
      <w:pPr>
        <w:spacing w:after="0" w:line="252" w:lineRule="auto"/>
        <w:sectPr>
          <w:type w:val="continuous"/>
          <w:pgSz w:w="17180" w:h="12250" w:orient="landscape"/>
          <w:pgMar w:top="440" w:bottom="0" w:left="0" w:right="380"/>
          <w:cols w:num="2" w:equalWidth="0">
            <w:col w:w="8250" w:space="130"/>
            <w:col w:w="8420"/>
          </w:cols>
        </w:sectPr>
      </w:pPr>
    </w:p>
    <w:p>
      <w:pPr>
        <w:pStyle w:val="BodyText"/>
        <w:spacing w:before="10"/>
        <w:rPr>
          <w:sz w:val="5"/>
        </w:rPr>
      </w:pPr>
    </w:p>
    <w:p>
      <w:pPr>
        <w:tabs>
          <w:tab w:pos="8588" w:val="left" w:leader="none"/>
        </w:tabs>
        <w:spacing w:line="240" w:lineRule="auto"/>
        <w:ind w:left="0" w:right="0" w:firstLine="0"/>
        <w:rPr>
          <w:sz w:val="20"/>
        </w:rPr>
      </w:pPr>
      <w:r>
        <w:rPr>
          <w:sz w:val="20"/>
        </w:rPr>
        <w:pict>
          <v:group style="width:138.25pt;height:19.850pt;mso-position-horizontal-relative:char;mso-position-vertical-relative:line" coordorigin="0,0" coordsize="2765,397">
            <v:shape style="position:absolute;left:0;top:0;width:2765;height:397" coordorigin="0,0" coordsize="2765,397" path="m2619,0l0,0,0,397,2619,397,2765,193,2619,0xe" filled="true" fillcolor="#553c90" stroked="false">
              <v:path arrowok="t"/>
              <v:fill type="solid"/>
            </v:shape>
            <v:shape style="position:absolute;left:0;top:0;width:2765;height:397" type="#_x0000_t202" filled="false" stroked="false">
              <v:textbox inset="0,0,0,0">
                <w:txbxContent>
                  <w:p>
                    <w:pPr>
                      <w:spacing w:before="87"/>
                      <w:ind w:left="452" w:right="0" w:firstLine="0"/>
                      <w:jc w:val="left"/>
                      <w:rPr>
                        <w:rFonts w:ascii="Montserrat-BoldItalic" w:hAnsi="Montserrat-BoldItalic"/>
                        <w:b/>
                        <w:i/>
                        <w:sz w:val="18"/>
                      </w:rPr>
                    </w:pPr>
                    <w:r>
                      <w:rPr>
                        <w:rFonts w:ascii="Montserrat-BoldItalic" w:hAnsi="Montserrat-BoldItalic"/>
                        <w:b/>
                        <w:i/>
                        <w:color w:val="FFFFFF"/>
                        <w:sz w:val="18"/>
                      </w:rPr>
                      <w:t>What you could do…</w:t>
                    </w:r>
                  </w:p>
                </w:txbxContent>
              </v:textbox>
              <w10:wrap type="none"/>
            </v:shape>
          </v:group>
        </w:pict>
      </w:r>
      <w:r>
        <w:rPr>
          <w:sz w:val="20"/>
        </w:rPr>
      </w:r>
      <w:r>
        <w:rPr>
          <w:sz w:val="20"/>
        </w:rPr>
        <w:tab/>
      </w:r>
      <w:r>
        <w:rPr>
          <w:position w:val="7"/>
          <w:sz w:val="20"/>
        </w:rPr>
        <w:pict>
          <v:group style="width:129.8pt;height:19.850pt;mso-position-horizontal-relative:char;mso-position-vertical-relative:line" coordorigin="0,0" coordsize="2596,397">
            <v:shape style="position:absolute;left:0;top:0;width:2596;height:397" coordorigin="0,0" coordsize="2596,397" path="m2459,0l0,0,0,397,2459,397,2596,193,2459,0xe" filled="true" fillcolor="#342562" stroked="false">
              <v:path arrowok="t"/>
              <v:fill type="solid"/>
            </v:shape>
            <v:shape style="position:absolute;left:0;top:0;width:2596;height:397" type="#_x0000_t202" filled="false" stroked="false">
              <v:textbox inset="0,0,0,0">
                <w:txbxContent>
                  <w:p>
                    <w:pPr>
                      <w:spacing w:before="93"/>
                      <w:ind w:left="243" w:right="0" w:firstLine="0"/>
                      <w:jc w:val="left"/>
                      <w:rPr>
                        <w:rFonts w:ascii="Montserrat-BoldItalic"/>
                        <w:b/>
                        <w:i/>
                        <w:sz w:val="18"/>
                      </w:rPr>
                    </w:pPr>
                    <w:r>
                      <w:rPr>
                        <w:rFonts w:ascii="Montserrat-BoldItalic"/>
                        <w:b/>
                        <w:i/>
                        <w:color w:val="FFFFFF"/>
                        <w:sz w:val="18"/>
                      </w:rPr>
                      <w:t>Important notes:</w:t>
                    </w:r>
                  </w:p>
                </w:txbxContent>
              </v:textbox>
              <w10:wrap type="none"/>
            </v:shape>
          </v:group>
        </w:pict>
      </w:r>
      <w:r>
        <w:rPr>
          <w:position w:val="7"/>
          <w:sz w:val="20"/>
        </w:rPr>
      </w:r>
    </w:p>
    <w:p>
      <w:pPr>
        <w:spacing w:after="0" w:line="240" w:lineRule="auto"/>
        <w:rPr>
          <w:sz w:val="20"/>
        </w:rPr>
        <w:sectPr>
          <w:type w:val="continuous"/>
          <w:pgSz w:w="17180" w:h="12250" w:orient="landscape"/>
          <w:pgMar w:top="440" w:bottom="0" w:left="0" w:right="380"/>
        </w:sectPr>
      </w:pPr>
    </w:p>
    <w:p>
      <w:pPr>
        <w:pStyle w:val="BodyText"/>
        <w:spacing w:line="252" w:lineRule="auto" w:before="117"/>
        <w:ind w:left="452"/>
      </w:pPr>
      <w:r>
        <w:rPr/>
        <w:pict>
          <v:group style="position:absolute;margin-left:0pt;margin-top:-.00098pt;width:858.4pt;height:58.8pt;mso-position-horizontal-relative:page;mso-position-vertical-relative:page;z-index:1504" coordorigin="0,0" coordsize="17168,1176">
            <v:rect style="position:absolute;left:0;top:-1;width:17168;height:1176" filled="true" fillcolor="#342562" stroked="false">
              <v:fill type="solid"/>
            </v:rect>
            <v:shape style="position:absolute;left:0;top:-1;width:17168;height:1176" type="#_x0000_t202" filled="false" stroked="false">
              <v:textbox inset="0,0,0,0">
                <w:txbxContent>
                  <w:p>
                    <w:pPr>
                      <w:spacing w:line="240" w:lineRule="auto" w:before="4"/>
                      <w:rPr>
                        <w:sz w:val="32"/>
                      </w:rPr>
                    </w:pPr>
                  </w:p>
                  <w:p>
                    <w:pPr>
                      <w:spacing w:line="259" w:lineRule="auto" w:before="0"/>
                      <w:ind w:left="452" w:right="8839" w:firstLine="0"/>
                      <w:jc w:val="left"/>
                      <w:rPr>
                        <w:rFonts w:ascii="Montserrat-SemiBold"/>
                        <w:b/>
                        <w:sz w:val="22"/>
                      </w:rPr>
                    </w:pPr>
                    <w:r>
                      <w:rPr>
                        <w:rFonts w:ascii="Montserrat-SemiBold"/>
                        <w:b/>
                        <w:color w:val="FFFFFF"/>
                        <w:sz w:val="22"/>
                      </w:rPr>
                      <w:t>The following summarises the steps we took in our work and how you can do the same.</w:t>
                    </w:r>
                  </w:p>
                </w:txbxContent>
              </v:textbox>
              <w10:wrap type="none"/>
            </v:shape>
            <w10:wrap type="none"/>
          </v:group>
        </w:pict>
      </w:r>
      <w:r>
        <w:rPr/>
        <w:pict>
          <v:group style="position:absolute;margin-left:-.000009pt;margin-top:166.283035pt;width:858.9pt;height:446pt;mso-position-horizontal-relative:page;mso-position-vertical-relative:page;z-index:-5608" coordorigin="0,3326" coordsize="17178,8920">
            <v:shape style="position:absolute;left:0;top:3325;width:17178;height:8920" coordorigin="0,3326" coordsize="17178,8920" path="m17178,4446l17163,4426,17099,4386,17033,4346,16965,4306,16836,4226,16703,4146,16498,4026,16286,3906,16214,3886,15995,3766,15921,3746,15772,3666,15697,3646,15622,3606,15470,3566,15394,3526,14782,3366,14705,3366,14629,3346,14553,3346,14477,3326,13680,3326,13600,3346,13521,3346,13442,3366,13362,3366,13283,3386,13204,3386,13126,3406,13047,3406,12351,3586,12275,3626,12125,3666,12050,3706,11976,3726,11902,3766,11829,3786,11673,3866,11367,4026,11165,4146,10969,4266,10842,4346,10779,4406,10656,4486,10596,4546,10536,4586,10477,4646,10419,4686,10362,4746,10305,4786,10249,4846,10194,4906,10140,4946,10086,5006,10034,5066,9982,5126,9931,5166,9881,5226,9832,5286,9783,5346,9736,5406,9689,5466,9644,5526,9599,5586,9555,5646,9512,5726,9470,5786,9429,5846,9389,5906,9349,5966,9311,6046,9274,6106,9238,6166,9202,6246,9168,6306,9135,6386,9103,6446,9071,6506,9041,6586,9012,6646,8984,6726,8957,6806,8931,6866,8906,6946,8883,7006,8860,7086,8838,7166,8818,7246,8799,7306,8780,7386,8763,7466,8747,7546,8733,7606,8719,7686,8707,7766,8696,7846,8686,7926,8677,8006,8669,8086,8663,8146,8658,8226,8653,8306,8650,8386,8648,8466,8647,8526,8647,8626,8648,8706,8651,8786,8654,8866,8658,8946,8664,9026,8670,9086,8678,9166,8687,9246,8690,9275,8671,9246,8631,9186,8590,9126,8548,9066,8505,9006,8461,8966,8417,8906,8371,8846,8325,8786,8278,8746,8231,8686,8182,8626,8133,8586,8082,8526,8031,8486,7979,8426,7927,8386,7873,8326,7819,8286,7764,8246,7708,8186,7595,8106,7478,8026,7418,7986,7358,7926,7235,7846,7172,7826,7045,7746,6849,7626,6782,7606,6715,7566,6646,7546,6577,7506,6508,7486,6437,7446,6367,7426,6296,7386,5580,7186,5508,7186,5364,7146,5291,7146,5219,7126,5075,7126,5003,7106,4715,7106,4643,7086,4572,7086,4500,7106,4215,7106,4144,7126,4002,7126,3932,7146,3862,7146,3722,7186,3652,7186,3514,7226,3445,7226,3038,7346,2971,7386,2774,7446,2708,7486,2579,7526,2515,7566,2451,7586,2325,7666,2263,7686,2079,7806,2019,7826,1900,7906,1725,8026,1611,8106,1555,8166,1500,8206,1391,8286,1337,8346,1284,8386,1232,8446,1180,8486,1130,8546,1079,8586,1030,8646,981,8686,933,8746,885,8806,839,8866,793,8906,747,8966,703,9026,659,9086,617,9146,574,9206,533,9266,493,9326,453,9386,414,9446,377,9506,339,9566,303,9646,268,9706,234,9766,200,9846,168,9906,136,9966,105,10046,75,10106,47,10186,17,10266,0,10306,0,11286,7,11266,30,11186,54,11106,80,11026,107,10946,136,10886,166,10806,195,10726,225,10666,256,10586,288,10526,321,10446,355,10386,390,10326,426,10246,463,10186,501,10126,540,10066,580,10006,620,9946,662,9886,705,9826,748,9766,792,9706,837,9646,883,9586,930,9526,977,9486,1025,9426,1074,9366,1124,9326,1175,9266,1226,9226,1278,9166,1331,9126,1384,9066,1493,8986,1548,8926,1661,8846,1777,8766,1954,8646,2137,8526,2199,8506,2324,8426,2387,8406,2451,8366,2516,8346,2581,8306,2646,8286,2711,8246,2978,8166,3046,8126,3251,8066,3320,8066,3528,8006,3598,8006,3739,7966,3810,7966,3881,7946,4023,7946,4094,7926,4671,7926,4744,7946,4889,7946,4961,7966,5034,7966,5106,7986,5179,7986,5324,8026,5396,8026,5901,8166,5972,8206,6115,8246,6186,8286,6256,8306,6393,8386,6461,8406,6594,8486,6659,8506,6724,8546,6851,8626,6975,8706,7095,8786,7154,8846,7269,8926,7326,8966,7382,9026,7436,9066,7490,9106,7543,9166,7596,9206,7647,9266,7698,9306,7747,9366,7796,9426,7844,9466,7891,9526,7937,9586,7982,9646,8026,9686,8069,9746,8112,9806,8153,9866,8194,9926,8233,9986,8272,10046,8310,10106,8346,10166,8382,10226,8417,10286,8451,10346,8484,10406,8516,10466,8547,10546,8577,10606,8605,10666,8633,10726,8660,10806,8686,10866,8711,10926,8735,11006,8758,11066,8779,11126,8800,11206,8820,11266,8839,11346,8856,11406,8873,11486,8888,11546,8903,11626,8916,11686,8928,11766,8939,11826,8949,11906,8958,11966,8966,12046,8973,12106,8978,12186,8983,12246,9519,12246,9522,12186,9524,12126,9525,12046,9525,11966,9524,11906,9522,11826,9515,11686,9509,11626,9508,11614,9544,11666,9587,11726,9631,11806,9675,11866,9720,11926,9767,11986,9814,12046,9862,12106,9911,12166,9961,12226,9979,12246,10376,12246,10340,12206,10298,12146,10257,12086,10217,12026,10178,11966,10139,11906,10102,11826,10066,11766,10030,11706,9996,11646,9962,11586,9930,11506,9898,11446,9868,11386,9838,11326,9809,11246,9782,11186,9755,11126,9729,11046,9704,10986,9681,10906,9658,10846,9636,10786,9615,10706,9595,10646,9576,10566,9558,10506,9541,10426,9525,10366,9510,10306,9496,10226,9482,10166,9470,10086,9459,10026,9449,9946,9439,9866,9431,9806,9424,9726,9417,9666,9412,9586,9407,9526,9404,9446,9401,9386,9400,9306,9399,9246,9399,9166,9401,9106,9403,9026,9406,8946,9410,8886,9416,8806,9422,8746,9429,8666,9437,8606,9446,8526,9456,8466,9467,8386,9479,8326,9492,8246,9506,8186,9521,8106,9536,8046,9553,7966,9571,7906,9590,7826,9609,7766,9630,7706,9652,7626,9674,7566,9698,7486,9722,7426,9748,7366,9774,7286,9802,7226,9830,7166,9859,7086,9890,7026,9921,6966,9953,6886,9986,6826,10021,6766,10056,6706,10092,6646,10129,6586,10167,6506,10206,6446,10246,6386,10287,6326,10329,6266,10372,6206,10416,6146,10460,6086,10506,6026,10553,5966,10601,5906,10649,5846,10699,5806,10750,5746,10801,5686,10854,5626,10907,5586,10961,5526,11015,5466,11069,5426,11125,5366,11180,5326,11237,5266,11351,5186,11409,5126,11586,5006,11829,4846,12079,4686,12143,4646,12206,4626,12271,4586,12335,4566,12466,4486,12597,4446,12664,4406,12797,4366,12864,4326,13479,4146,13549,4146,13688,4106,13757,4106,13897,4066,13967,4066,14037,4046,14178,4046,14248,4026,15021,4026,15091,4046,15230,4046,15300,4066,15369,4066,15439,4086,15508,4086,15646,4126,15715,4126,16454,4346,16519,4386,16649,4426,16714,4466,16778,4486,16841,4526,16905,4546,17030,4626,17092,4646,17154,4686,17178,4706,17178,4446e" filled="true" fillcolor="#9fb0b7" stroked="false">
              <v:path arrowok="t"/>
              <v:fill opacity="13107f" type="solid"/>
            </v:shape>
            <v:shape style="position:absolute;left:8588;top:4935;width:2596;height:2037" coordorigin="8589,4935" coordsize="2596,2037" path="m11185,6768l11048,6575,8589,6575,8589,6972,11048,6972,11185,6768m11185,5128l11048,4935,8589,4935,8589,5332,11048,5332,11185,5128e" filled="true" fillcolor="#553c90" stroked="false">
              <v:path arrowok="t"/>
              <v:fill type="solid"/>
            </v:shape>
            <v:shape style="position:absolute;left:8588;top:10055;width:2596;height:397" coordorigin="8589,10055" coordsize="2596,397" path="m11048,10055l8589,10055,8589,10452,11048,10452,11185,10248,11048,10055xe" filled="true" fillcolor="#342562" stroked="false">
              <v:path arrowok="t"/>
              <v:fill type="solid"/>
            </v:shape>
            <v:shape style="position:absolute;left:0;top:3729;width:2765;height:397" coordorigin="0,3730" coordsize="2765,397" path="m2619,3730l0,3730,0,4127,2619,4127,2765,3923,2619,3730xe" filled="true" fillcolor="#553c90" stroked="false">
              <v:path arrowok="t"/>
              <v:fill type="solid"/>
            </v:shape>
            <v:shape style="position:absolute;left:0;top:5329;width:2765;height:397" coordorigin="0,5330" coordsize="2765,397" path="m2619,5330l0,5330,0,5727,2619,5727,2765,5523,2619,5330xe" filled="true" fillcolor="#342562" stroked="false">
              <v:path arrowok="t"/>
              <v:fill type="solid"/>
            </v:shape>
            <v:shape style="position:absolute;left:0;top:7970;width:2765;height:1777" coordorigin="0,7970" coordsize="2765,1777" path="m2765,9543l2619,9350,0,9350,0,9747,2619,9747,2765,9543m2765,8163l2619,7970,0,7970,0,8367,2619,8367,2765,8163e" filled="true" fillcolor="#553c90" stroked="false">
              <v:path arrowok="t"/>
              <v:fill type="solid"/>
            </v:shape>
            <w10:wrap type="none"/>
          </v:group>
        </w:pict>
      </w:r>
      <w:r>
        <w:rPr>
          <w:color w:val="2A2D30"/>
        </w:rPr>
        <w:t>There are different ways you could do this, including observation, focus groups, interviews, listening to conversation, or by examining the language used in public forums.</w:t>
      </w:r>
    </w:p>
    <w:p>
      <w:pPr>
        <w:pStyle w:val="BodyText"/>
        <w:spacing w:before="9"/>
      </w:pPr>
    </w:p>
    <w:p>
      <w:pPr>
        <w:pStyle w:val="Heading3"/>
      </w:pPr>
      <w:r>
        <w:rPr>
          <w:color w:val="FFFFFF"/>
        </w:rPr>
        <w:t>What we did</w:t>
      </w:r>
    </w:p>
    <w:p>
      <w:pPr>
        <w:pStyle w:val="BodyText"/>
        <w:spacing w:before="9"/>
        <w:rPr>
          <w:rFonts w:ascii="Montserrat-BoldItalic"/>
          <w:b/>
          <w:i/>
          <w:sz w:val="19"/>
        </w:rPr>
      </w:pPr>
    </w:p>
    <w:p>
      <w:pPr>
        <w:pStyle w:val="BodyText"/>
        <w:spacing w:line="252" w:lineRule="auto"/>
        <w:ind w:left="452" w:right="-18"/>
      </w:pPr>
      <w:r>
        <w:rPr>
          <w:color w:val="2A2D30"/>
        </w:rPr>
        <w:t>We ran focus groups with small groups of students. We grouped students by broad disability categories and by Faculty, so they would have aspects in common. We sent them an activity in advance, asking them to reﬂect on their learning journey. At the focus group they discussed this journey and we listened.</w:t>
      </w:r>
    </w:p>
    <w:p>
      <w:pPr>
        <w:pStyle w:val="BodyText"/>
        <w:spacing w:before="9"/>
      </w:pPr>
    </w:p>
    <w:p>
      <w:pPr>
        <w:pStyle w:val="Heading3"/>
        <w:spacing w:before="1"/>
      </w:pPr>
      <w:r>
        <w:rPr>
          <w:color w:val="FFFFFF"/>
        </w:rPr>
        <w:t>Important notes:</w:t>
      </w:r>
    </w:p>
    <w:p>
      <w:pPr>
        <w:pStyle w:val="BodyText"/>
        <w:spacing w:before="8"/>
        <w:rPr>
          <w:rFonts w:ascii="Montserrat-BoldItalic"/>
          <w:b/>
          <w:i/>
          <w:sz w:val="22"/>
        </w:rPr>
      </w:pPr>
    </w:p>
    <w:p>
      <w:pPr>
        <w:pStyle w:val="ListParagraph"/>
        <w:numPr>
          <w:ilvl w:val="0"/>
          <w:numId w:val="1"/>
        </w:numPr>
        <w:tabs>
          <w:tab w:pos="742" w:val="left" w:leader="none"/>
        </w:tabs>
        <w:spacing w:line="240" w:lineRule="auto" w:before="0" w:after="0"/>
        <w:ind w:left="741" w:right="0" w:hanging="148"/>
        <w:jc w:val="left"/>
        <w:rPr>
          <w:sz w:val="18"/>
        </w:rPr>
      </w:pPr>
      <w:r>
        <w:rPr>
          <w:color w:val="2A2D30"/>
          <w:sz w:val="18"/>
        </w:rPr>
        <w:t>Ensure there is informed</w:t>
      </w:r>
      <w:r>
        <w:rPr>
          <w:color w:val="2A2D30"/>
          <w:spacing w:val="-1"/>
          <w:sz w:val="18"/>
        </w:rPr>
        <w:t> </w:t>
      </w:r>
      <w:r>
        <w:rPr>
          <w:color w:val="2A2D30"/>
          <w:sz w:val="18"/>
        </w:rPr>
        <w:t>consent.</w:t>
      </w:r>
    </w:p>
    <w:p>
      <w:pPr>
        <w:pStyle w:val="ListParagraph"/>
        <w:numPr>
          <w:ilvl w:val="0"/>
          <w:numId w:val="1"/>
        </w:numPr>
        <w:tabs>
          <w:tab w:pos="742" w:val="left" w:leader="none"/>
        </w:tabs>
        <w:spacing w:line="235" w:lineRule="auto" w:before="64" w:after="0"/>
        <w:ind w:left="735" w:right="222" w:hanging="142"/>
        <w:jc w:val="left"/>
        <w:rPr>
          <w:sz w:val="18"/>
        </w:rPr>
      </w:pPr>
      <w:r>
        <w:rPr>
          <w:color w:val="2A2D30"/>
          <w:spacing w:val="-3"/>
          <w:sz w:val="18"/>
        </w:rPr>
        <w:t>Take </w:t>
      </w:r>
      <w:r>
        <w:rPr>
          <w:color w:val="2A2D30"/>
          <w:sz w:val="18"/>
        </w:rPr>
        <w:t>care not to prime or direct the participants so that they don’t change</w:t>
      </w:r>
      <w:r>
        <w:rPr>
          <w:color w:val="2A2D30"/>
          <w:spacing w:val="-12"/>
          <w:sz w:val="18"/>
        </w:rPr>
        <w:t> </w:t>
      </w:r>
      <w:r>
        <w:rPr>
          <w:color w:val="2A2D30"/>
          <w:sz w:val="18"/>
        </w:rPr>
        <w:t>their language for this</w:t>
      </w:r>
      <w:r>
        <w:rPr>
          <w:color w:val="2A2D30"/>
          <w:spacing w:val="-1"/>
          <w:sz w:val="18"/>
        </w:rPr>
        <w:t> </w:t>
      </w:r>
      <w:r>
        <w:rPr>
          <w:color w:val="2A2D30"/>
          <w:sz w:val="18"/>
        </w:rPr>
        <w:t>context.</w:t>
      </w:r>
    </w:p>
    <w:p>
      <w:pPr>
        <w:pStyle w:val="ListParagraph"/>
        <w:numPr>
          <w:ilvl w:val="0"/>
          <w:numId w:val="1"/>
        </w:numPr>
        <w:tabs>
          <w:tab w:pos="742" w:val="left" w:leader="none"/>
        </w:tabs>
        <w:spacing w:line="235" w:lineRule="auto" w:before="66" w:after="0"/>
        <w:ind w:left="735" w:right="211" w:hanging="142"/>
        <w:jc w:val="left"/>
        <w:rPr>
          <w:sz w:val="18"/>
        </w:rPr>
      </w:pPr>
      <w:r>
        <w:rPr>
          <w:color w:val="2A2D30"/>
          <w:spacing w:val="-4"/>
          <w:sz w:val="18"/>
        </w:rPr>
        <w:t>You </w:t>
      </w:r>
      <w:r>
        <w:rPr>
          <w:color w:val="2A2D30"/>
          <w:sz w:val="18"/>
        </w:rPr>
        <w:t>might want to prompt participants in advance to think about how much </w:t>
      </w:r>
      <w:r>
        <w:rPr>
          <w:color w:val="2A2D30"/>
          <w:spacing w:val="-6"/>
          <w:sz w:val="18"/>
        </w:rPr>
        <w:t>or </w:t>
      </w:r>
      <w:r>
        <w:rPr>
          <w:color w:val="2A2D30"/>
          <w:sz w:val="18"/>
        </w:rPr>
        <w:t>how little they feel comfortable</w:t>
      </w:r>
      <w:r>
        <w:rPr>
          <w:color w:val="2A2D30"/>
          <w:spacing w:val="-1"/>
          <w:sz w:val="18"/>
        </w:rPr>
        <w:t> </w:t>
      </w:r>
      <w:r>
        <w:rPr>
          <w:color w:val="2A2D30"/>
          <w:sz w:val="18"/>
        </w:rPr>
        <w:t>sharing.</w:t>
      </w:r>
    </w:p>
    <w:p>
      <w:pPr>
        <w:pStyle w:val="BodyText"/>
        <w:rPr>
          <w:sz w:val="22"/>
        </w:rPr>
      </w:pPr>
    </w:p>
    <w:p>
      <w:pPr>
        <w:pStyle w:val="Heading2"/>
        <w:spacing w:before="165"/>
      </w:pPr>
      <w:r>
        <w:rPr>
          <w:rFonts w:ascii="Montserrat"/>
          <w:b/>
          <w:color w:val="553C90"/>
        </w:rPr>
        <w:t>Step 2: </w:t>
      </w:r>
      <w:r>
        <w:rPr>
          <w:color w:val="553C90"/>
        </w:rPr>
        <w:t>Get their input on the language that your organisation uses</w:t>
      </w:r>
    </w:p>
    <w:p>
      <w:pPr>
        <w:pStyle w:val="Heading3"/>
        <w:spacing w:before="231"/>
      </w:pPr>
      <w:r>
        <w:rPr>
          <w:color w:val="FFFFFF"/>
        </w:rPr>
        <w:t>What you could do…</w:t>
      </w:r>
    </w:p>
    <w:p>
      <w:pPr>
        <w:pStyle w:val="BodyText"/>
        <w:spacing w:before="8"/>
        <w:rPr>
          <w:rFonts w:ascii="Montserrat-BoldItalic"/>
          <w:b/>
          <w:i/>
          <w:sz w:val="19"/>
        </w:rPr>
      </w:pPr>
    </w:p>
    <w:p>
      <w:pPr>
        <w:pStyle w:val="BodyText"/>
        <w:spacing w:line="252" w:lineRule="auto" w:before="1"/>
        <w:ind w:left="452"/>
      </w:pPr>
      <w:r>
        <w:rPr>
          <w:color w:val="2A2D30"/>
        </w:rPr>
        <w:t>Ask participants to comment on and critique the language of disability within forms, guidance, website information, disability proﬁles, instructional materials, scripted conversations, and disclosure questions.</w:t>
      </w:r>
    </w:p>
    <w:p>
      <w:pPr>
        <w:pStyle w:val="BodyText"/>
        <w:spacing w:before="9"/>
      </w:pPr>
    </w:p>
    <w:p>
      <w:pPr>
        <w:pStyle w:val="Heading3"/>
      </w:pPr>
      <w:r>
        <w:rPr>
          <w:color w:val="FFFFFF"/>
        </w:rPr>
        <w:t>What we did</w:t>
      </w:r>
    </w:p>
    <w:p>
      <w:pPr>
        <w:pStyle w:val="BodyText"/>
        <w:spacing w:before="9"/>
        <w:rPr>
          <w:rFonts w:ascii="Montserrat-BoldItalic"/>
          <w:b/>
          <w:i/>
          <w:sz w:val="19"/>
        </w:rPr>
      </w:pPr>
    </w:p>
    <w:p>
      <w:pPr>
        <w:pStyle w:val="BodyText"/>
        <w:ind w:left="452"/>
      </w:pPr>
      <w:r>
        <w:rPr>
          <w:color w:val="2A2D30"/>
        </w:rPr>
        <w:t>We chose three examples of communications that students would receive:</w:t>
      </w:r>
    </w:p>
    <w:p>
      <w:pPr>
        <w:pStyle w:val="BodyText"/>
        <w:spacing w:before="9"/>
        <w:rPr>
          <w:sz w:val="17"/>
        </w:rPr>
      </w:pPr>
    </w:p>
    <w:p>
      <w:pPr>
        <w:pStyle w:val="ListParagraph"/>
        <w:numPr>
          <w:ilvl w:val="0"/>
          <w:numId w:val="1"/>
        </w:numPr>
        <w:tabs>
          <w:tab w:pos="742" w:val="left" w:leader="none"/>
        </w:tabs>
        <w:spacing w:line="235" w:lineRule="auto" w:before="0" w:after="0"/>
        <w:ind w:left="735" w:right="718" w:hanging="142"/>
        <w:jc w:val="left"/>
        <w:rPr>
          <w:sz w:val="18"/>
        </w:rPr>
      </w:pPr>
      <w:r>
        <w:rPr>
          <w:color w:val="2A2D30"/>
          <w:sz w:val="18"/>
        </w:rPr>
        <w:t>The section entitled ‘If you have a disability’ which features on the </w:t>
      </w:r>
      <w:r>
        <w:rPr>
          <w:color w:val="2A2D30"/>
          <w:spacing w:val="-3"/>
          <w:sz w:val="18"/>
        </w:rPr>
        <w:t>module </w:t>
      </w:r>
      <w:r>
        <w:rPr>
          <w:color w:val="2A2D30"/>
          <w:sz w:val="18"/>
        </w:rPr>
        <w:t>description areas of the</w:t>
      </w:r>
      <w:r>
        <w:rPr>
          <w:color w:val="2A2D30"/>
          <w:spacing w:val="-1"/>
          <w:sz w:val="18"/>
        </w:rPr>
        <w:t> </w:t>
      </w:r>
      <w:r>
        <w:rPr>
          <w:color w:val="2A2D30"/>
          <w:sz w:val="18"/>
        </w:rPr>
        <w:t>website.</w:t>
      </w:r>
    </w:p>
    <w:p>
      <w:pPr>
        <w:pStyle w:val="ListParagraph"/>
        <w:numPr>
          <w:ilvl w:val="0"/>
          <w:numId w:val="1"/>
        </w:numPr>
        <w:tabs>
          <w:tab w:pos="742" w:val="left" w:leader="none"/>
        </w:tabs>
        <w:spacing w:line="240" w:lineRule="auto" w:before="63" w:after="0"/>
        <w:ind w:left="741" w:right="0" w:hanging="148"/>
        <w:jc w:val="left"/>
        <w:rPr>
          <w:sz w:val="18"/>
        </w:rPr>
      </w:pPr>
      <w:r>
        <w:rPr>
          <w:color w:val="2A2D30"/>
          <w:sz w:val="18"/>
        </w:rPr>
        <w:t>The disability disclosure question that students answer during</w:t>
      </w:r>
      <w:r>
        <w:rPr>
          <w:color w:val="2A2D30"/>
          <w:spacing w:val="-8"/>
          <w:sz w:val="18"/>
        </w:rPr>
        <w:t> </w:t>
      </w:r>
      <w:r>
        <w:rPr>
          <w:color w:val="2A2D30"/>
          <w:sz w:val="18"/>
        </w:rPr>
        <w:t>registration.</w:t>
      </w:r>
    </w:p>
    <w:p>
      <w:pPr>
        <w:pStyle w:val="ListParagraph"/>
        <w:numPr>
          <w:ilvl w:val="0"/>
          <w:numId w:val="1"/>
        </w:numPr>
        <w:tabs>
          <w:tab w:pos="742" w:val="left" w:leader="none"/>
        </w:tabs>
        <w:spacing w:line="240" w:lineRule="auto" w:before="60" w:after="0"/>
        <w:ind w:left="741" w:right="0" w:hanging="148"/>
        <w:jc w:val="left"/>
        <w:rPr>
          <w:sz w:val="18"/>
        </w:rPr>
      </w:pPr>
      <w:r>
        <w:rPr>
          <w:color w:val="2A2D30"/>
          <w:sz w:val="18"/>
        </w:rPr>
        <w:t>An example of an anonymised student disability</w:t>
      </w:r>
      <w:r>
        <w:rPr>
          <w:color w:val="2A2D30"/>
          <w:spacing w:val="-2"/>
          <w:sz w:val="18"/>
        </w:rPr>
        <w:t> </w:t>
      </w:r>
      <w:r>
        <w:rPr>
          <w:color w:val="2A2D30"/>
          <w:sz w:val="18"/>
        </w:rPr>
        <w:t>proﬁle.</w:t>
      </w:r>
    </w:p>
    <w:p>
      <w:pPr>
        <w:pStyle w:val="ListParagraph"/>
        <w:numPr>
          <w:ilvl w:val="0"/>
          <w:numId w:val="1"/>
        </w:numPr>
        <w:tabs>
          <w:tab w:pos="742" w:val="left" w:leader="none"/>
        </w:tabs>
        <w:spacing w:line="240" w:lineRule="auto" w:before="34" w:after="0"/>
        <w:ind w:left="741" w:right="0" w:hanging="147"/>
        <w:jc w:val="left"/>
        <w:rPr>
          <w:sz w:val="18"/>
        </w:rPr>
      </w:pPr>
      <w:r>
        <w:rPr>
          <w:color w:val="2A2D30"/>
          <w:spacing w:val="-6"/>
          <w:sz w:val="18"/>
        </w:rPr>
        <w:br w:type="column"/>
      </w:r>
      <w:r>
        <w:rPr>
          <w:color w:val="2A2D30"/>
          <w:spacing w:val="-3"/>
          <w:sz w:val="18"/>
        </w:rPr>
        <w:t>Take </w:t>
      </w:r>
      <w:r>
        <w:rPr>
          <w:color w:val="2A2D30"/>
          <w:sz w:val="18"/>
        </w:rPr>
        <w:t>care not to direct the</w:t>
      </w:r>
      <w:r>
        <w:rPr>
          <w:color w:val="2A2D30"/>
          <w:spacing w:val="2"/>
          <w:sz w:val="18"/>
        </w:rPr>
        <w:t> </w:t>
      </w:r>
      <w:r>
        <w:rPr>
          <w:color w:val="2A2D30"/>
          <w:sz w:val="18"/>
        </w:rPr>
        <w:t>participants.</w:t>
      </w:r>
    </w:p>
    <w:p>
      <w:pPr>
        <w:pStyle w:val="ListParagraph"/>
        <w:numPr>
          <w:ilvl w:val="0"/>
          <w:numId w:val="1"/>
        </w:numPr>
        <w:tabs>
          <w:tab w:pos="742" w:val="left" w:leader="none"/>
        </w:tabs>
        <w:spacing w:line="235" w:lineRule="auto" w:before="64" w:after="0"/>
        <w:ind w:left="735" w:right="98" w:hanging="141"/>
        <w:jc w:val="left"/>
        <w:rPr>
          <w:sz w:val="18"/>
        </w:rPr>
      </w:pPr>
      <w:r>
        <w:rPr>
          <w:color w:val="2A2D30"/>
          <w:sz w:val="18"/>
        </w:rPr>
        <w:t>If they comment on structure rather than language per se, don’t stop them as this </w:t>
      </w:r>
      <w:r>
        <w:rPr>
          <w:color w:val="2A2D30"/>
          <w:spacing w:val="-6"/>
          <w:sz w:val="18"/>
        </w:rPr>
        <w:t>is </w:t>
      </w:r>
      <w:r>
        <w:rPr>
          <w:color w:val="2A2D30"/>
          <w:sz w:val="18"/>
        </w:rPr>
        <w:t>also useful for the analysis</w:t>
      </w:r>
      <w:r>
        <w:rPr>
          <w:color w:val="2A2D30"/>
          <w:spacing w:val="-1"/>
          <w:sz w:val="18"/>
        </w:rPr>
        <w:t> </w:t>
      </w:r>
      <w:r>
        <w:rPr>
          <w:color w:val="2A2D30"/>
          <w:sz w:val="18"/>
        </w:rPr>
        <w:t>stage.</w:t>
      </w:r>
    </w:p>
    <w:p>
      <w:pPr>
        <w:pStyle w:val="ListParagraph"/>
        <w:numPr>
          <w:ilvl w:val="0"/>
          <w:numId w:val="1"/>
        </w:numPr>
        <w:tabs>
          <w:tab w:pos="742" w:val="left" w:leader="none"/>
        </w:tabs>
        <w:spacing w:line="235" w:lineRule="auto" w:before="66" w:after="0"/>
        <w:ind w:left="735" w:right="300" w:hanging="141"/>
        <w:jc w:val="left"/>
        <w:rPr>
          <w:sz w:val="18"/>
        </w:rPr>
      </w:pPr>
      <w:r>
        <w:rPr>
          <w:color w:val="2A2D30"/>
          <w:sz w:val="18"/>
        </w:rPr>
        <w:t>Try to use a broad selection of examples that participants engage with in</w:t>
      </w:r>
      <w:r>
        <w:rPr>
          <w:color w:val="2A2D30"/>
          <w:spacing w:val="-18"/>
          <w:sz w:val="18"/>
        </w:rPr>
        <w:t> </w:t>
      </w:r>
      <w:r>
        <w:rPr>
          <w:color w:val="2A2D30"/>
          <w:sz w:val="18"/>
        </w:rPr>
        <w:t>different ways.</w:t>
      </w:r>
    </w:p>
    <w:p>
      <w:pPr>
        <w:pStyle w:val="BodyText"/>
        <w:rPr>
          <w:sz w:val="22"/>
        </w:rPr>
      </w:pPr>
    </w:p>
    <w:p>
      <w:pPr>
        <w:pStyle w:val="BodyText"/>
        <w:spacing w:before="1"/>
        <w:rPr>
          <w:sz w:val="20"/>
        </w:rPr>
      </w:pPr>
    </w:p>
    <w:p>
      <w:pPr>
        <w:spacing w:before="0"/>
        <w:ind w:left="452" w:right="0" w:firstLine="0"/>
        <w:jc w:val="left"/>
        <w:rPr>
          <w:rFonts w:ascii="Montserrat-Medium"/>
          <w:sz w:val="22"/>
        </w:rPr>
      </w:pPr>
      <w:r>
        <w:rPr>
          <w:b/>
          <w:color w:val="553C90"/>
          <w:sz w:val="22"/>
        </w:rPr>
        <w:t>Step 3: </w:t>
      </w:r>
      <w:r>
        <w:rPr>
          <w:rFonts w:ascii="Montserrat-Medium"/>
          <w:color w:val="553C90"/>
          <w:sz w:val="22"/>
        </w:rPr>
        <w:t>Analyse</w:t>
      </w:r>
    </w:p>
    <w:p>
      <w:pPr>
        <w:pStyle w:val="Heading3"/>
        <w:spacing w:before="230"/>
      </w:pPr>
      <w:r>
        <w:rPr>
          <w:color w:val="FFFFFF"/>
        </w:rPr>
        <w:t>What you could do…</w:t>
      </w:r>
    </w:p>
    <w:p>
      <w:pPr>
        <w:pStyle w:val="BodyText"/>
        <w:spacing w:before="9"/>
        <w:rPr>
          <w:rFonts w:ascii="Montserrat-BoldItalic"/>
          <w:b/>
          <w:i/>
          <w:sz w:val="19"/>
        </w:rPr>
      </w:pPr>
    </w:p>
    <w:p>
      <w:pPr>
        <w:pStyle w:val="BodyText"/>
        <w:spacing w:line="252" w:lineRule="auto"/>
        <w:ind w:left="452"/>
      </w:pPr>
      <w:r>
        <w:rPr>
          <w:color w:val="2A2D30"/>
        </w:rPr>
        <w:t>Look for differences between the language in your communication examples and both the language that participants are using and the criticisms that they are raising. If you ﬁnd lots of differences in language between participants, try to look for common or shared themes.</w:t>
      </w:r>
    </w:p>
    <w:p>
      <w:pPr>
        <w:pStyle w:val="BodyText"/>
        <w:spacing w:before="9"/>
      </w:pPr>
    </w:p>
    <w:p>
      <w:pPr>
        <w:pStyle w:val="Heading3"/>
        <w:spacing w:before="1"/>
      </w:pPr>
      <w:r>
        <w:rPr>
          <w:color w:val="FFFFFF"/>
        </w:rPr>
        <w:t>What we did</w:t>
      </w:r>
    </w:p>
    <w:p>
      <w:pPr>
        <w:pStyle w:val="BodyText"/>
        <w:spacing w:before="8"/>
        <w:rPr>
          <w:rFonts w:ascii="Montserrat-BoldItalic"/>
          <w:b/>
          <w:i/>
          <w:sz w:val="19"/>
        </w:rPr>
      </w:pPr>
    </w:p>
    <w:p>
      <w:pPr>
        <w:pStyle w:val="BodyText"/>
        <w:spacing w:line="252" w:lineRule="auto" w:before="1"/>
        <w:ind w:left="452"/>
      </w:pPr>
      <w:r>
        <w:rPr>
          <w:color w:val="2A2D30"/>
        </w:rPr>
        <w:t>For the focus group data, we analysed the transcripts of the recordings using discourse analysis and coded this in Nvivo. We were looking for the language students used in relation to their disability, their study needs and the support they wanted and received. For the critique of the examples of communication, we analysed the areas they were critiquing and the changes they suggested. We analysed both the paper copies of the examples that they annotated and the transcripts of the discussions.</w:t>
      </w:r>
    </w:p>
    <w:p>
      <w:pPr>
        <w:pStyle w:val="BodyText"/>
        <w:spacing w:before="9"/>
        <w:rPr>
          <w:sz w:val="22"/>
        </w:rPr>
      </w:pPr>
    </w:p>
    <w:p>
      <w:pPr>
        <w:pStyle w:val="BodyText"/>
        <w:spacing w:line="252" w:lineRule="auto"/>
        <w:ind w:left="452" w:right="74"/>
      </w:pPr>
      <w:r>
        <w:rPr>
          <w:color w:val="2A2D30"/>
        </w:rPr>
        <w:t>We looked for themes in the way they talked about their disability, their study needs, and the support they received, using thematic discourse analysis to distil the key themes into three models: a medical (or deﬁcit) model; a study support model, which focuses on the university supporting the student; and an empowerment model, which focuses on transferable skills and coping strategies.</w:t>
      </w:r>
    </w:p>
    <w:p>
      <w:pPr>
        <w:pStyle w:val="BodyText"/>
        <w:spacing w:before="9"/>
      </w:pPr>
    </w:p>
    <w:p>
      <w:pPr>
        <w:pStyle w:val="Heading3"/>
      </w:pPr>
      <w:r>
        <w:rPr>
          <w:color w:val="FFFFFF"/>
        </w:rPr>
        <w:t>Things to consider:</w:t>
      </w:r>
    </w:p>
    <w:p>
      <w:pPr>
        <w:pStyle w:val="BodyText"/>
        <w:spacing w:before="9"/>
        <w:rPr>
          <w:rFonts w:ascii="Montserrat-BoldItalic"/>
          <w:b/>
          <w:i/>
          <w:sz w:val="19"/>
        </w:rPr>
      </w:pPr>
    </w:p>
    <w:p>
      <w:pPr>
        <w:pStyle w:val="BodyText"/>
        <w:spacing w:line="252" w:lineRule="auto"/>
        <w:ind w:left="452" w:right="74"/>
      </w:pPr>
      <w:r>
        <w:rPr>
          <w:color w:val="2A2D30"/>
        </w:rPr>
        <w:t>Try not to let your thoughts about language and disability inﬂuence your analysis; listen with an open mind. For example, many people believe that talking about disability as an illness is negative, but some disabled people may not see it this way.</w:t>
      </w:r>
    </w:p>
    <w:sectPr>
      <w:type w:val="continuous"/>
      <w:pgSz w:w="17180" w:h="12250" w:orient="landscape"/>
      <w:pgMar w:top="440" w:bottom="0" w:left="0" w:right="380"/>
      <w:cols w:num="2" w:equalWidth="0">
        <w:col w:w="8109" w:space="271"/>
        <w:col w:w="8420"/>
      </w:cols>
    </w:sectPr>
  </w:body>
</w:document>
</file>

<file path=word/fontTable.xml><?xml version="1.0" encoding="utf-8"?>
<w:fonts xmlns:r="http://schemas.openxmlformats.org/officeDocument/2006/relationships" xmlns:w="http://schemas.openxmlformats.org/wordprocessingml/2006/main">
  <w:font w:name="Times">
    <w:altName w:val="Times"/>
    <w:charset w:val="0"/>
    <w:family w:val="roman"/>
    <w:pitch w:val="variable"/>
  </w:font>
  <w:font w:name="Montserrat">
    <w:altName w:val="Montserrat"/>
    <w:charset w:val="0"/>
    <w:family w:val="roman"/>
    <w:pitch w:val="variable"/>
  </w:font>
  <w:font w:name="Montserrat-BoldItalic">
    <w:altName w:val="Montserrat-BoldItalic"/>
    <w:charset w:val="0"/>
    <w:family w:val="roman"/>
    <w:pitch w:val="variable"/>
  </w:font>
  <w:font w:name="Montserrat-SemiBold">
    <w:altName w:val="Montserrat-SemiBold"/>
    <w:charset w:val="0"/>
    <w:family w:val="roman"/>
    <w:pitch w:val="variable"/>
  </w:font>
  <w:font w:name="Montserrat-Medium">
    <w:altName w:val="Montserrat-Medium"/>
    <w:charset w:val="0"/>
    <w:family w:val="roman"/>
    <w:pitch w:val="variable"/>
  </w:font>
  <w:font w:name="Montserrat-SemiBoldItalic">
    <w:altName w:val="Montserrat-SemiBoldItalic"/>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22" w:hanging="148"/>
      </w:pPr>
      <w:rPr>
        <w:rFonts w:hint="default" w:ascii="Montserrat" w:hAnsi="Montserrat" w:eastAsia="Montserrat" w:cs="Montserrat"/>
        <w:color w:val="2A2D30"/>
        <w:w w:val="100"/>
        <w:sz w:val="18"/>
        <w:szCs w:val="18"/>
      </w:rPr>
    </w:lvl>
    <w:lvl w:ilvl="1">
      <w:start w:val="0"/>
      <w:numFmt w:val="bullet"/>
      <w:lvlText w:val="•"/>
      <w:lvlJc w:val="left"/>
      <w:pPr>
        <w:ind w:left="1482" w:hanging="148"/>
      </w:pPr>
      <w:rPr>
        <w:rFonts w:hint="default"/>
      </w:rPr>
    </w:lvl>
    <w:lvl w:ilvl="2">
      <w:start w:val="0"/>
      <w:numFmt w:val="bullet"/>
      <w:lvlText w:val="•"/>
      <w:lvlJc w:val="left"/>
      <w:pPr>
        <w:ind w:left="2245" w:hanging="148"/>
      </w:pPr>
      <w:rPr>
        <w:rFonts w:hint="default"/>
      </w:rPr>
    </w:lvl>
    <w:lvl w:ilvl="3">
      <w:start w:val="0"/>
      <w:numFmt w:val="bullet"/>
      <w:lvlText w:val="•"/>
      <w:lvlJc w:val="left"/>
      <w:pPr>
        <w:ind w:left="3007" w:hanging="148"/>
      </w:pPr>
      <w:rPr>
        <w:rFonts w:hint="default"/>
      </w:rPr>
    </w:lvl>
    <w:lvl w:ilvl="4">
      <w:start w:val="0"/>
      <w:numFmt w:val="bullet"/>
      <w:lvlText w:val="•"/>
      <w:lvlJc w:val="left"/>
      <w:pPr>
        <w:ind w:left="3770" w:hanging="148"/>
      </w:pPr>
      <w:rPr>
        <w:rFonts w:hint="default"/>
      </w:rPr>
    </w:lvl>
    <w:lvl w:ilvl="5">
      <w:start w:val="0"/>
      <w:numFmt w:val="bullet"/>
      <w:lvlText w:val="•"/>
      <w:lvlJc w:val="left"/>
      <w:pPr>
        <w:ind w:left="4533" w:hanging="148"/>
      </w:pPr>
      <w:rPr>
        <w:rFonts w:hint="default"/>
      </w:rPr>
    </w:lvl>
    <w:lvl w:ilvl="6">
      <w:start w:val="0"/>
      <w:numFmt w:val="bullet"/>
      <w:lvlText w:val="•"/>
      <w:lvlJc w:val="left"/>
      <w:pPr>
        <w:ind w:left="5295" w:hanging="148"/>
      </w:pPr>
      <w:rPr>
        <w:rFonts w:hint="default"/>
      </w:rPr>
    </w:lvl>
    <w:lvl w:ilvl="7">
      <w:start w:val="0"/>
      <w:numFmt w:val="bullet"/>
      <w:lvlText w:val="•"/>
      <w:lvlJc w:val="left"/>
      <w:pPr>
        <w:ind w:left="6058" w:hanging="148"/>
      </w:pPr>
      <w:rPr>
        <w:rFonts w:hint="default"/>
      </w:rPr>
    </w:lvl>
    <w:lvl w:ilvl="8">
      <w:start w:val="0"/>
      <w:numFmt w:val="bullet"/>
      <w:lvlText w:val="•"/>
      <w:lvlJc w:val="left"/>
      <w:pPr>
        <w:ind w:left="6821" w:hanging="148"/>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ontserrat" w:hAnsi="Montserrat" w:eastAsia="Montserrat" w:cs="Montserrat"/>
    </w:rPr>
  </w:style>
  <w:style w:styleId="BodyText" w:type="paragraph">
    <w:name w:val="Body Text"/>
    <w:basedOn w:val="Normal"/>
    <w:uiPriority w:val="1"/>
    <w:qFormat/>
    <w:pPr/>
    <w:rPr>
      <w:rFonts w:ascii="Montserrat" w:hAnsi="Montserrat" w:eastAsia="Montserrat" w:cs="Montserrat"/>
      <w:sz w:val="18"/>
      <w:szCs w:val="18"/>
    </w:rPr>
  </w:style>
  <w:style w:styleId="Heading1" w:type="paragraph">
    <w:name w:val="Heading 1"/>
    <w:basedOn w:val="Normal"/>
    <w:uiPriority w:val="1"/>
    <w:qFormat/>
    <w:pPr>
      <w:spacing w:before="1"/>
      <w:ind w:left="439" w:right="-10"/>
      <w:outlineLvl w:val="1"/>
    </w:pPr>
    <w:rPr>
      <w:rFonts w:ascii="Montserrat-SemiBold" w:hAnsi="Montserrat-SemiBold" w:eastAsia="Montserrat-SemiBold" w:cs="Montserrat-SemiBold"/>
      <w:b/>
      <w:bCs/>
      <w:sz w:val="22"/>
      <w:szCs w:val="22"/>
    </w:rPr>
  </w:style>
  <w:style w:styleId="Heading2" w:type="paragraph">
    <w:name w:val="Heading 2"/>
    <w:basedOn w:val="Normal"/>
    <w:uiPriority w:val="1"/>
    <w:qFormat/>
    <w:pPr>
      <w:spacing w:before="100"/>
      <w:ind w:left="452"/>
      <w:outlineLvl w:val="2"/>
    </w:pPr>
    <w:rPr>
      <w:rFonts w:ascii="Montserrat-Medium" w:hAnsi="Montserrat-Medium" w:eastAsia="Montserrat-Medium" w:cs="Montserrat-Medium"/>
      <w:sz w:val="22"/>
      <w:szCs w:val="22"/>
    </w:rPr>
  </w:style>
  <w:style w:styleId="Heading3" w:type="paragraph">
    <w:name w:val="Heading 3"/>
    <w:basedOn w:val="Normal"/>
    <w:uiPriority w:val="1"/>
    <w:qFormat/>
    <w:pPr>
      <w:ind w:left="452"/>
      <w:outlineLvl w:val="3"/>
    </w:pPr>
    <w:rPr>
      <w:rFonts w:ascii="Montserrat-BoldItalic" w:hAnsi="Montserrat-BoldItalic" w:eastAsia="Montserrat-BoldItalic" w:cs="Montserrat-BoldItalic"/>
      <w:b/>
      <w:bCs/>
      <w:i/>
      <w:sz w:val="18"/>
      <w:szCs w:val="18"/>
    </w:rPr>
  </w:style>
  <w:style w:styleId="ListParagraph" w:type="paragraph">
    <w:name w:val="List Paragraph"/>
    <w:basedOn w:val="Normal"/>
    <w:uiPriority w:val="1"/>
    <w:qFormat/>
    <w:pPr>
      <w:spacing w:before="61"/>
      <w:ind w:left="722" w:hanging="142"/>
    </w:pPr>
    <w:rPr>
      <w:rFonts w:ascii="Montserrat" w:hAnsi="Montserrat" w:eastAsia="Montserrat" w:cs="Montserrat"/>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researchers-policy-makersFINAL-test</dc:title>
  <dcterms:created xsi:type="dcterms:W3CDTF">2019-09-18T10:40:10Z</dcterms:created>
  <dcterms:modified xsi:type="dcterms:W3CDTF">2019-09-18T10:40:10Z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Adobe Illustrator CC 23.0 (Macintosh)</vt:lpwstr>
  </property>
  <property fmtid="{D5CDD505-2E9C-101B-9397-08002B2CF9AE}" pid="4" name="LastSaved">
    <vt:filetime>2019-09-18T00:00:00Z</vt:filetime>
  </property>
</Properties>
</file>