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3867" w14:textId="3888A216" w:rsidR="00186E7F" w:rsidRPr="00705478" w:rsidRDefault="00186E7F" w:rsidP="00186E7F">
      <w:pPr>
        <w:pStyle w:val="IATED-PaperTitle"/>
        <w:spacing w:before="0"/>
      </w:pPr>
      <w:r w:rsidRPr="00AE3409">
        <w:t>Enabling inclusive group work</w:t>
      </w:r>
      <w:bookmarkStart w:id="0" w:name="_GoBack"/>
      <w:bookmarkEnd w:id="0"/>
    </w:p>
    <w:p w14:paraId="615AB4F6" w14:textId="0E935539" w:rsidR="00186E7F" w:rsidRPr="00705478" w:rsidRDefault="00186E7F" w:rsidP="00186E7F">
      <w:pPr>
        <w:pStyle w:val="IATED-Authors"/>
      </w:pPr>
      <w:r w:rsidRPr="00AC07D3">
        <w:t>Elaine McPherson</w:t>
      </w:r>
      <w:r w:rsidRPr="00705478">
        <w:t xml:space="preserve">, </w:t>
      </w:r>
      <w:r w:rsidRPr="00AC07D3">
        <w:t>Trevor Collins</w:t>
      </w:r>
      <w:r w:rsidRPr="00705478">
        <w:t xml:space="preserve"> </w:t>
      </w:r>
      <w:r w:rsidR="003D6597">
        <w:t xml:space="preserve">and </w:t>
      </w:r>
      <w:r w:rsidRPr="00AC07D3">
        <w:t>Anne-Marie Gallen</w:t>
      </w:r>
    </w:p>
    <w:p w14:paraId="24830DAB" w14:textId="3D510A05" w:rsidR="00B03E0F" w:rsidRDefault="00186E7F" w:rsidP="00186E7F">
      <w:pPr>
        <w:pStyle w:val="IATED-Affiliation"/>
      </w:pPr>
      <w:r>
        <w:t xml:space="preserve">The Open University </w:t>
      </w:r>
      <w:r w:rsidRPr="00705478">
        <w:t>(</w:t>
      </w:r>
      <w:r>
        <w:t>United Kingdom</w:t>
      </w:r>
      <w:r w:rsidRPr="00705478">
        <w:t>)</w:t>
      </w:r>
    </w:p>
    <w:p w14:paraId="139FACF1" w14:textId="77777777" w:rsidR="00186E7F" w:rsidRDefault="00186E7F" w:rsidP="00186E7F">
      <w:pPr>
        <w:pStyle w:val="Title"/>
        <w:rPr>
          <w:lang w:val="en-GB"/>
        </w:rPr>
      </w:pPr>
      <w:r w:rsidRPr="00705478">
        <w:rPr>
          <w:lang w:val="en-GB"/>
        </w:rPr>
        <w:t xml:space="preserve">Abstract </w:t>
      </w:r>
    </w:p>
    <w:p w14:paraId="6FBA5737" w14:textId="77777777" w:rsidR="00186E7F" w:rsidRPr="00972026" w:rsidRDefault="00186E7F" w:rsidP="00186E7F">
      <w:pPr>
        <w:rPr>
          <w:lang w:val="en-GB"/>
        </w:rPr>
      </w:pPr>
      <w:r w:rsidRPr="00972026">
        <w:rPr>
          <w:lang w:val="en-GB"/>
        </w:rPr>
        <w:t>Group and team work promote key employability skills, required by many degree accrediting bodies, and are viewed as active and authentic ways of learning, supporting the construction of knowledge among peers. However, managing expectations, group dynamics, and assessing group and individual contributions is challenging. Group work approaches that consider diversity and promote equitable participation by all students, enhance the culture of the learning environment and are more likely to lead to productive group interactions. Here, we focus on the development of guidance on inclusive teaching and learning for university lecturers and students involved in group work (both face-to-face and online), as part of an anticipatory approach for including students with disabilities.</w:t>
      </w:r>
    </w:p>
    <w:p w14:paraId="5AB0C5A0" w14:textId="77777777" w:rsidR="00186E7F" w:rsidRPr="00972026" w:rsidRDefault="00186E7F" w:rsidP="00186E7F">
      <w:pPr>
        <w:rPr>
          <w:lang w:val="en-GB"/>
        </w:rPr>
      </w:pPr>
      <w:r w:rsidRPr="00972026">
        <w:rPr>
          <w:lang w:val="en-GB"/>
        </w:rPr>
        <w:t>A collaborative approach with a range of stakeholders across our institution was taken to scope and iteratively develop a set of guidance materials. Initial discussions involving students with disabilities from different disciplines identified a set of issues and some recommendations. Interviews conducted with relevant staff corroborated and extended these ideas, which were used as a basis for developing professional development resources for staff leading group work activities. The resources developed were then trialled and refined based on staff feedback.</w:t>
      </w:r>
    </w:p>
    <w:p w14:paraId="4A9A73A6" w14:textId="77777777" w:rsidR="00186E7F" w:rsidRPr="00972026" w:rsidRDefault="00186E7F" w:rsidP="00186E7F">
      <w:pPr>
        <w:rPr>
          <w:lang w:val="en-GB"/>
        </w:rPr>
      </w:pPr>
      <w:r w:rsidRPr="00972026">
        <w:rPr>
          <w:lang w:val="en-GB"/>
        </w:rPr>
        <w:t>The student focus group and staff interview findings were then reviewed to refocus on issues relevant to the design of group work activities. The findings provided a basis for critically reviewing the group work activities with the designers of a recently developed module, and to make recommendations for the designers creating group work activities for a new module. This process of working with academics to review and inform group work designs, is currently being abstracted to produce recommendations for group work designers. A further iteration with students is also underway to extend guidance materials for students working in groups, to raise awareness of student diversity and approaches to accommodate students with disabilities.</w:t>
      </w:r>
    </w:p>
    <w:p w14:paraId="2253900E" w14:textId="77777777" w:rsidR="00186E7F" w:rsidRPr="00972026" w:rsidRDefault="00186E7F" w:rsidP="00186E7F">
      <w:pPr>
        <w:rPr>
          <w:lang w:val="en-GB"/>
        </w:rPr>
      </w:pPr>
      <w:r w:rsidRPr="00972026">
        <w:rPr>
          <w:lang w:val="en-GB"/>
        </w:rPr>
        <w:t>Engaging stakeholders in the iterative development of guidance for inclusive group work has revealed issues but also offered solutions. For example, students identified the benefits of having information in advance to help reduce anxiety and allow them to plan (e.g. for extra study time). Students also noted that how group work is initiated affects the extent to which they feel included throughout the activities. It became clear that leaders have a specific role in setting the tone and expectations for the group (e.g. the need to be considerate and respectful of each student) and then modelling the desired behaviour.</w:t>
      </w:r>
    </w:p>
    <w:p w14:paraId="7ACA4060" w14:textId="77777777" w:rsidR="00186E7F" w:rsidRPr="00972026" w:rsidRDefault="00186E7F" w:rsidP="00186E7F">
      <w:pPr>
        <w:rPr>
          <w:lang w:val="en-GB"/>
        </w:rPr>
      </w:pPr>
      <w:r w:rsidRPr="00972026">
        <w:rPr>
          <w:lang w:val="en-GB"/>
        </w:rPr>
        <w:t>Aspects of module design that were determined as being essential for inclusive group work included the choice of tools for communicating; scheduling enough time for reading and thinking; establishing a range of roles and agreeing tasks within the group (e.g. data gatherer); and designing contingencies into tasks that minimise the impact of delays or inconsistent contributions. Setting the context of group work is also important, so that students understand what skills are being developed and how they are authentic in relation to the discipline. In this presentation we will share the resources developed and processes used to create them, with the aim that they may be valuable to other institutions or adapted for other institutional contexts.</w:t>
      </w:r>
    </w:p>
    <w:p w14:paraId="3C14942B" w14:textId="73E9B99F" w:rsidR="00186E7F" w:rsidRPr="00705478" w:rsidRDefault="00186E7F" w:rsidP="00186E7F">
      <w:pPr>
        <w:rPr>
          <w:sz w:val="24"/>
          <w:lang w:val="en-GB"/>
        </w:rPr>
      </w:pPr>
      <w:r w:rsidRPr="00972026">
        <w:rPr>
          <w:lang w:val="en-GB"/>
        </w:rPr>
        <w:t>Keywords: inclusion, group work, disability, accessibility.</w:t>
      </w:r>
    </w:p>
    <w:p w14:paraId="7C8501AC" w14:textId="77777777" w:rsidR="00186E7F" w:rsidRPr="00705478" w:rsidRDefault="00186E7F" w:rsidP="00186E7F">
      <w:pPr>
        <w:pStyle w:val="Heading1"/>
        <w:rPr>
          <w:lang w:val="en-GB"/>
        </w:rPr>
      </w:pPr>
      <w:r>
        <w:rPr>
          <w:lang w:val="en-GB"/>
        </w:rPr>
        <w:t>INTRODUCTION</w:t>
      </w:r>
      <w:r w:rsidRPr="00705478">
        <w:rPr>
          <w:lang w:val="en-GB"/>
        </w:rPr>
        <w:t xml:space="preserve"> </w:t>
      </w:r>
    </w:p>
    <w:p w14:paraId="159E0B57" w14:textId="55E72376" w:rsidR="00186E7F" w:rsidRDefault="00A033CE" w:rsidP="00186E7F">
      <w:pPr>
        <w:rPr>
          <w:rFonts w:eastAsia="Arial"/>
          <w:szCs w:val="20"/>
        </w:rPr>
      </w:pPr>
      <w:r>
        <w:rPr>
          <w:rFonts w:eastAsia="Arial"/>
          <w:szCs w:val="20"/>
        </w:rPr>
        <w:t xml:space="preserve">This </w:t>
      </w:r>
      <w:r w:rsidR="00186E7F">
        <w:rPr>
          <w:rFonts w:eastAsia="Arial"/>
          <w:szCs w:val="20"/>
        </w:rPr>
        <w:t xml:space="preserve">paper discusses a </w:t>
      </w:r>
      <w:r w:rsidR="0053348F">
        <w:rPr>
          <w:rFonts w:eastAsia="Arial"/>
          <w:szCs w:val="20"/>
        </w:rPr>
        <w:t xml:space="preserve">process </w:t>
      </w:r>
      <w:r w:rsidR="00186E7F">
        <w:rPr>
          <w:rFonts w:eastAsia="Arial"/>
          <w:szCs w:val="20"/>
        </w:rPr>
        <w:t xml:space="preserve">in which </w:t>
      </w:r>
      <w:r w:rsidR="00186E7F" w:rsidRPr="009756E6">
        <w:rPr>
          <w:rFonts w:eastAsia="Arial"/>
          <w:szCs w:val="20"/>
        </w:rPr>
        <w:t>student and staff experiences</w:t>
      </w:r>
      <w:r w:rsidR="00186E7F">
        <w:rPr>
          <w:rFonts w:eastAsia="Arial"/>
          <w:szCs w:val="20"/>
        </w:rPr>
        <w:t xml:space="preserve"> were used</w:t>
      </w:r>
      <w:r w:rsidR="00186E7F" w:rsidRPr="009756E6">
        <w:rPr>
          <w:rFonts w:eastAsia="Arial"/>
          <w:szCs w:val="20"/>
        </w:rPr>
        <w:t xml:space="preserve"> to develop guidance </w:t>
      </w:r>
      <w:r w:rsidR="00E14137">
        <w:rPr>
          <w:rFonts w:eastAsia="Arial"/>
          <w:szCs w:val="20"/>
        </w:rPr>
        <w:t>for</w:t>
      </w:r>
      <w:r w:rsidR="00E14137" w:rsidRPr="009756E6">
        <w:rPr>
          <w:rFonts w:eastAsia="Arial"/>
          <w:szCs w:val="20"/>
        </w:rPr>
        <w:t xml:space="preserve"> </w:t>
      </w:r>
      <w:r w:rsidR="00D87E5D">
        <w:rPr>
          <w:rFonts w:eastAsia="Arial"/>
          <w:szCs w:val="20"/>
        </w:rPr>
        <w:t xml:space="preserve">enabling </w:t>
      </w:r>
      <w:r w:rsidR="00186E7F">
        <w:rPr>
          <w:rFonts w:eastAsia="Arial"/>
          <w:szCs w:val="20"/>
        </w:rPr>
        <w:t xml:space="preserve">students with disabilities </w:t>
      </w:r>
      <w:r w:rsidR="00D87E5D">
        <w:rPr>
          <w:rFonts w:eastAsia="Arial"/>
          <w:szCs w:val="20"/>
        </w:rPr>
        <w:t xml:space="preserve">to </w:t>
      </w:r>
      <w:r w:rsidR="0077327B">
        <w:rPr>
          <w:rFonts w:eastAsia="Arial"/>
          <w:szCs w:val="20"/>
        </w:rPr>
        <w:t xml:space="preserve">participate </w:t>
      </w:r>
      <w:r w:rsidR="00712542">
        <w:rPr>
          <w:rFonts w:eastAsia="Arial"/>
          <w:szCs w:val="20"/>
        </w:rPr>
        <w:t xml:space="preserve">equitably </w:t>
      </w:r>
      <w:r w:rsidR="00186E7F">
        <w:rPr>
          <w:rFonts w:eastAsia="Arial"/>
          <w:szCs w:val="20"/>
        </w:rPr>
        <w:t>in</w:t>
      </w:r>
      <w:r w:rsidR="00186E7F" w:rsidRPr="009756E6">
        <w:rPr>
          <w:rFonts w:eastAsia="Arial"/>
          <w:szCs w:val="20"/>
        </w:rPr>
        <w:t xml:space="preserve"> group work </w:t>
      </w:r>
      <w:r w:rsidR="00186E7F">
        <w:rPr>
          <w:rFonts w:eastAsia="Arial"/>
          <w:szCs w:val="20"/>
        </w:rPr>
        <w:t>activities within a university setting.</w:t>
      </w:r>
      <w:r w:rsidR="008875C6" w:rsidRPr="008875C6">
        <w:rPr>
          <w:szCs w:val="20"/>
          <w:lang w:val="en-GB"/>
        </w:rPr>
        <w:t xml:space="preserve"> </w:t>
      </w:r>
      <w:r w:rsidR="008875C6" w:rsidRPr="00EA28EA">
        <w:rPr>
          <w:szCs w:val="20"/>
          <w:lang w:val="en-GB"/>
        </w:rPr>
        <w:t>Group work and teamwork are deemed active and authentic ways of learning, supporting the construction of knowledge among peers</w:t>
      </w:r>
      <w:r w:rsidR="005F29CF">
        <w:rPr>
          <w:szCs w:val="20"/>
          <w:lang w:val="en-GB"/>
        </w:rPr>
        <w:t xml:space="preserve"> </w:t>
      </w:r>
      <w:r w:rsidR="00AC5D76">
        <w:rPr>
          <w:szCs w:val="20"/>
          <w:lang w:val="en-GB"/>
        </w:rPr>
        <w:fldChar w:fldCharType="begin"/>
      </w:r>
      <w:r w:rsidR="0035495A">
        <w:rPr>
          <w:szCs w:val="20"/>
          <w:lang w:val="en-GB"/>
        </w:rPr>
        <w:instrText xml:space="preserve"> ADDIN ZOTERO_ITEM CSL_CITATION {"citationID":"srqA8lAu","properties":{"unsorted":true,"formattedCitation":"[1]\\uc0\\u8211{}[4]","plainCitation":"[1]–[4]","noteIndex":0},"citationItems":[{"id":2607,"uris":["http://zotero.org/users/281676/items/TQQKRS6M"],"uri":["http://zotero.org/users/281676/items/TQQKRS6M"],"itemData":{"id":2607,"type":"article-journal","title":"An Educational Psychology Success Story: Social Interdependence Theory and Cooperative Learning","container-title":"Educational Researcher","page":"365-379","volume":"38","issue":"5","source":"SAGE Journals","abstract":"The widespread and increasing use of cooperative learning is one of the great success stories of social and educational psychology. Its success largely rests on the relationships among theory, research, and practice. Social interdependence theory provides a foundation on which cooperative learning is built. More than 1,200 research studies have been conducted in the past 11 decades on cooperative, competitive, and individualistic efforts. Findings from these studies have validated, modified, refined, and extended the theory. From the theory, procedures for the teacher’s role in using formal and informal cooperative learning and cooperative base groups have been operationalized. Those procedures are widely used by educators throughout the world. The applications have resulted in revisions of the theory and the generation of new research.","DOI":"10.3102/0013189X09339057","ISSN":"0013-189X","title-short":"An Educational Psychology Success Story","journalAbbreviation":"Educational Researcher","language":"en","author":[{"family":"Johnson","given":"David W."},{"family":"Johnson","given":"Roger T."}],"issued":{"date-parts":[["2009",6,1]]}},"label":"page"},{"id":2602,"uris":["http://zotero.org/users/281676/items/YUJXGJPB"],"uri":["http://zotero.org/users/281676/items/YUJXGJPB"],"itemData":{"id":2602,"type":"article-journal","title":"The Impact of Size of Cooperative Group on Achievement, Social Support, and Self-Esteem","container-title":"The Journal of General Psychology","page":"256-272","volume":"137","issue":"3","source":"Taylor and Francis+NEJM","abstract":"The effect of cooperative learning in pairs and groups of 4 and in individualistic learning were compared on achievement, social support, and self-esteem. Sixty-two Italian 7th-grade students with no previous experience with cooperative learning were assigned to conditions on a stratified random basis controlling for ability, gender, and self-esteem. Students participated in 1 instructional unit for 90 min for 6 instructional days during a period of about 6 weeks. The results indicate that cooperative learning in pairs and 4s promoted higher achievement and greater academic support from peers than did individualistic learning. Students working in pairs developed a higher level of social self-esteem than did students learning in the other conditions.","DOI":"10.1080/00221309.2010.484448","ISSN":"0022-1309","author":[{"family":"Bertucci","given":"Andrea"},{"family":"Conte","given":"Stella"},{"family":"Johnson","given":"David W."},{"family":"Johnson","given":"Roger T."}],"issued":{"date-parts":[["2010",6,29]]}},"label":"page"},{"id":2604,"uris":["http://zotero.org/users/281676/items/EKSFNB2U"],"uri":["http://zotero.org/users/281676/items/EKSFNB2U"],"itemData":{"id":2604,"type":"article-journal","title":"Small-Group Learning in an Upper-Level University Biology Class Enhances Academic Performance and Student Attitudes Toward Group Work","container-title":"PLOS ONE","page":"e15821","volume":"5","issue":"12","source":"PLoS Journals","abstract":"To improve science learning, science educators' teaching tools need to address two major criteria: teaching practice should mirror our current understanding of the learning process; and science teaching should reflect scientific practice. We designed a small-group learning (SGL) model for a fourth year university neurobiology course using these criteria and studied student achievement and attitude in five course sections encompassing the transition from individual work-based to SGL course design. All students completed daily quizzes/assignments involving analysis of scientific data and the development of scientific models. Students in individual work-based (Individualistic) sections usually worked independently on these assignments, whereas SGL students completed assignments in permanent groups of six. SGL students had significantly higher final exam grades than Individualistic students. The transition to the SGL model was marked by a notable increase in 10th percentile exam grade (Individualistic: 47.5%; Initial SGL: 60%; Refined SGL: 65%), suggesting SGL enhanced achievement among the least prepared students. We also studied student achievement on paired quizzes: quizzes were first completed individually and submitted, and then completed as a group and submitted. The group quiz grade was higher than the individual quiz grade of the highest achiever in each group over the term. All students – even term high achievers –could benefit from the SGL environment. Additionally, entrance and exit surveys demonstrated student attitudes toward SGL were more positive at the end of the Refined SGL course. We assert that SGL is uniquely-positioned to promote effective learning in the science classroom.","DOI":"10.1371/journal.pone.0015821","ISSN":"1932-6203","journalAbbreviation":"PLOS ONE","language":"en","author":[{"family":"Gaudet","given":"Andrew D."},{"family":"Ramer","given":"Leanne M."},{"family":"Nakonechny","given":"Joanne"},{"family":"Cragg","given":"Jacquelyn J."},{"family":"Ramer","given":"Matt S."}],"issued":{"date-parts":[["2010",12,29]]}},"label":"page"},{"id":2608,"uris":["http://zotero.org/users/281676/items/2Y9PT4L6"],"uri":["http://zotero.org/users/281676/items/2Y9PT4L6"],"itemData":{"id":2608,"type":"article-journal","title":"Making the Black Box of Collaborative Learning Transparent: Combining Process-Oriented and Cognitive Load Approaches","container-title":"Educational Psychology Review","page":"139-154","volume":"22","issue":"2","source":"Springer Link","abstract":"Traditional research on collaborative learning employs a “black box” approach that makes it difficult to gain a deeper understanding of the differential effects of collaborative learning. To make the black box transparent, researchers have studied the process of collaboration, in order to establish which interaction features are likely to make learning more effective and efficient for group members. Although cognitive load theory has been developed in the context of individual learning situations, it may provide a promising new way of looking inside the black box, assuming that students working in groups have more processing capacity than students working individually. The aim of this article is to provide an overview of the process-oriented and cognitive-load approaches to conducting collaborative learning research, to highlight their respective advantages and disadvantages, and to suggest how they can be combined in order to address new research questions.","DOI":"10.1007/s10648-010-9131-x","ISSN":"1573-336X","title-short":"Making the Black Box of Collaborative Learning Transparent","journalAbbreviation":"Educ Psychol Rev","language":"en","author":[{"family":"Janssen","given":"Jeroen"},{"family":"Kirschner","given":"Femke"},{"family":"Erkens","given":"Gijsbert"},{"family":"Kirschner","given":"Paul A."},{"family":"Paas","given":"Fred"}],"issued":{"date-parts":[["2010",6,1]]}},"label":"page"}],"schema":"https://github.com/citation-style-language/schema/raw/master/csl-citation.json"} </w:instrText>
      </w:r>
      <w:r w:rsidR="00AC5D76">
        <w:rPr>
          <w:szCs w:val="20"/>
          <w:lang w:val="en-GB"/>
        </w:rPr>
        <w:fldChar w:fldCharType="separate"/>
      </w:r>
      <w:r w:rsidR="007E5587" w:rsidRPr="005F3697">
        <w:rPr>
          <w:rFonts w:cs="Arial"/>
        </w:rPr>
        <w:t>[1]–[4]</w:t>
      </w:r>
      <w:r w:rsidR="00AC5D76">
        <w:rPr>
          <w:szCs w:val="20"/>
          <w:lang w:val="en-GB"/>
        </w:rPr>
        <w:fldChar w:fldCharType="end"/>
      </w:r>
      <w:r w:rsidR="008875C6" w:rsidRPr="00EA28EA">
        <w:rPr>
          <w:szCs w:val="20"/>
          <w:lang w:val="en-GB"/>
        </w:rPr>
        <w:t xml:space="preserve">. However, running a successful group work activity is </w:t>
      </w:r>
      <w:r w:rsidR="008875C6" w:rsidRPr="00436E35">
        <w:rPr>
          <w:szCs w:val="20"/>
          <w:lang w:val="en-GB"/>
        </w:rPr>
        <w:t>not easy</w:t>
      </w:r>
      <w:r w:rsidR="008875C6" w:rsidRPr="00EA28EA">
        <w:rPr>
          <w:szCs w:val="20"/>
          <w:lang w:val="en-GB"/>
        </w:rPr>
        <w:t xml:space="preserve">; managing expectations, group dynamics, and assessing group and individual contributions </w:t>
      </w:r>
      <w:r w:rsidR="008875C6">
        <w:rPr>
          <w:szCs w:val="20"/>
          <w:lang w:val="en-GB"/>
        </w:rPr>
        <w:t>are</w:t>
      </w:r>
      <w:r w:rsidR="008875C6" w:rsidRPr="00EA28EA">
        <w:rPr>
          <w:szCs w:val="20"/>
          <w:lang w:val="en-GB"/>
        </w:rPr>
        <w:t xml:space="preserve"> challenging. Th</w:t>
      </w:r>
      <w:r w:rsidR="008875C6">
        <w:rPr>
          <w:szCs w:val="20"/>
          <w:lang w:val="en-GB"/>
        </w:rPr>
        <w:t>ese</w:t>
      </w:r>
      <w:r w:rsidR="008875C6" w:rsidRPr="00EA28EA">
        <w:rPr>
          <w:szCs w:val="20"/>
          <w:lang w:val="en-GB"/>
        </w:rPr>
        <w:t xml:space="preserve"> challenge</w:t>
      </w:r>
      <w:r w:rsidR="008875C6">
        <w:rPr>
          <w:szCs w:val="20"/>
          <w:lang w:val="en-GB"/>
        </w:rPr>
        <w:t>s</w:t>
      </w:r>
      <w:r w:rsidR="008875C6" w:rsidRPr="00EA28EA">
        <w:rPr>
          <w:szCs w:val="20"/>
          <w:lang w:val="en-GB"/>
        </w:rPr>
        <w:t xml:space="preserve"> may be magnified when group work is undertaken by diverse group</w:t>
      </w:r>
      <w:r w:rsidR="00D038DD">
        <w:rPr>
          <w:szCs w:val="20"/>
          <w:lang w:val="en-GB"/>
        </w:rPr>
        <w:t>s</w:t>
      </w:r>
      <w:r w:rsidR="008875C6" w:rsidRPr="00EA28EA">
        <w:rPr>
          <w:szCs w:val="20"/>
          <w:lang w:val="en-GB"/>
        </w:rPr>
        <w:t xml:space="preserve"> of students with </w:t>
      </w:r>
      <w:r w:rsidR="00D038DD">
        <w:rPr>
          <w:szCs w:val="20"/>
          <w:lang w:val="en-GB"/>
        </w:rPr>
        <w:t>different</w:t>
      </w:r>
      <w:r w:rsidR="008875C6" w:rsidRPr="00EA28EA">
        <w:rPr>
          <w:szCs w:val="20"/>
          <w:lang w:val="en-GB"/>
        </w:rPr>
        <w:t xml:space="preserve"> needs or approaches</w:t>
      </w:r>
      <w:r w:rsidR="008875C6">
        <w:rPr>
          <w:szCs w:val="20"/>
          <w:lang w:val="en-GB"/>
        </w:rPr>
        <w:t>, as may be the case when the group includes students with disabilities</w:t>
      </w:r>
      <w:r w:rsidR="008875C6" w:rsidRPr="00EA28EA">
        <w:rPr>
          <w:szCs w:val="20"/>
          <w:lang w:val="en-GB"/>
        </w:rPr>
        <w:t>.</w:t>
      </w:r>
    </w:p>
    <w:p w14:paraId="7D12D3CB" w14:textId="02473F81" w:rsidR="005873E4" w:rsidRDefault="005873E4" w:rsidP="005F3697">
      <w:pPr>
        <w:pStyle w:val="Heading2"/>
        <w:rPr>
          <w:rFonts w:eastAsia="Arial"/>
        </w:rPr>
      </w:pPr>
      <w:r>
        <w:rPr>
          <w:rFonts w:eastAsia="Arial"/>
        </w:rPr>
        <w:lastRenderedPageBreak/>
        <w:t>Group work</w:t>
      </w:r>
    </w:p>
    <w:p w14:paraId="6B25B2CA" w14:textId="42F0F587" w:rsidR="00186E7F" w:rsidRPr="00EA28EA" w:rsidRDefault="00CD7C31" w:rsidP="00186E7F">
      <w:pPr>
        <w:rPr>
          <w:szCs w:val="20"/>
          <w:lang w:val="en-GB"/>
        </w:rPr>
      </w:pPr>
      <w:r w:rsidRPr="00EA28EA">
        <w:rPr>
          <w:szCs w:val="20"/>
          <w:lang w:val="en-GB"/>
        </w:rPr>
        <w:t>In this paper</w:t>
      </w:r>
      <w:r>
        <w:rPr>
          <w:szCs w:val="20"/>
          <w:lang w:val="en-GB"/>
        </w:rPr>
        <w:t>,</w:t>
      </w:r>
      <w:r w:rsidRPr="00EA28EA">
        <w:rPr>
          <w:szCs w:val="20"/>
          <w:lang w:val="en-GB"/>
        </w:rPr>
        <w:t xml:space="preserve"> group work </w:t>
      </w:r>
      <w:r>
        <w:rPr>
          <w:szCs w:val="20"/>
          <w:lang w:val="en-GB"/>
        </w:rPr>
        <w:t xml:space="preserve">is used </w:t>
      </w:r>
      <w:r w:rsidRPr="00EA28EA">
        <w:rPr>
          <w:szCs w:val="20"/>
          <w:lang w:val="en-GB"/>
        </w:rPr>
        <w:t xml:space="preserve">to mean any activity </w:t>
      </w:r>
      <w:r w:rsidR="00FF743E">
        <w:rPr>
          <w:szCs w:val="20"/>
          <w:lang w:val="en-GB"/>
        </w:rPr>
        <w:t>that</w:t>
      </w:r>
      <w:r w:rsidRPr="00EA28EA">
        <w:rPr>
          <w:szCs w:val="20"/>
          <w:lang w:val="en-GB"/>
        </w:rPr>
        <w:t xml:space="preserve"> students conduct together</w:t>
      </w:r>
      <w:r>
        <w:rPr>
          <w:szCs w:val="20"/>
          <w:lang w:val="en-GB"/>
        </w:rPr>
        <w:t>,</w:t>
      </w:r>
      <w:r w:rsidRPr="00EA28EA">
        <w:rPr>
          <w:szCs w:val="20"/>
          <w:lang w:val="en-GB"/>
        </w:rPr>
        <w:t xml:space="preserve"> within a specific timeframe</w:t>
      </w:r>
      <w:r>
        <w:rPr>
          <w:szCs w:val="20"/>
          <w:lang w:val="en-GB"/>
        </w:rPr>
        <w:t>,</w:t>
      </w:r>
      <w:r w:rsidRPr="00EA28EA">
        <w:rPr>
          <w:szCs w:val="20"/>
          <w:lang w:val="en-GB"/>
        </w:rPr>
        <w:t xml:space="preserve"> as part of their university study</w:t>
      </w:r>
      <w:r>
        <w:rPr>
          <w:szCs w:val="20"/>
          <w:lang w:val="en-GB"/>
        </w:rPr>
        <w:t>.</w:t>
      </w:r>
      <w:r w:rsidRPr="00EA28EA">
        <w:rPr>
          <w:szCs w:val="20"/>
          <w:lang w:val="en-GB"/>
        </w:rPr>
        <w:t xml:space="preserve"> </w:t>
      </w:r>
      <w:r w:rsidR="00186E7F" w:rsidRPr="00EA28EA">
        <w:rPr>
          <w:rFonts w:eastAsia="Arial"/>
          <w:szCs w:val="20"/>
        </w:rPr>
        <w:t>Whilst both</w:t>
      </w:r>
      <w:r w:rsidR="00186E7F" w:rsidRPr="00EA28EA">
        <w:rPr>
          <w:rFonts w:eastAsia="Segoe UI"/>
          <w:szCs w:val="20"/>
          <w:lang w:val="en-GB"/>
        </w:rPr>
        <w:t xml:space="preserve"> teamwork and </w:t>
      </w:r>
      <w:r w:rsidR="00186E7F" w:rsidRPr="00EA28EA">
        <w:rPr>
          <w:rFonts w:eastAsia="Arial"/>
          <w:szCs w:val="20"/>
        </w:rPr>
        <w:t>group</w:t>
      </w:r>
      <w:r w:rsidR="00186E7F">
        <w:rPr>
          <w:rFonts w:eastAsia="Arial"/>
          <w:szCs w:val="20"/>
        </w:rPr>
        <w:t xml:space="preserve"> work</w:t>
      </w:r>
      <w:r w:rsidR="00186E7F" w:rsidRPr="00EA28EA">
        <w:rPr>
          <w:rFonts w:eastAsia="Arial"/>
          <w:szCs w:val="20"/>
        </w:rPr>
        <w:t xml:space="preserve"> </w:t>
      </w:r>
      <w:r w:rsidR="00186E7F" w:rsidRPr="00EA28EA">
        <w:rPr>
          <w:rFonts w:eastAsia="Segoe UI"/>
          <w:szCs w:val="20"/>
          <w:lang w:val="en-GB"/>
        </w:rPr>
        <w:t xml:space="preserve">involve </w:t>
      </w:r>
      <w:r w:rsidR="00186E7F" w:rsidRPr="00EA28EA">
        <w:rPr>
          <w:rFonts w:eastAsia="Arial"/>
          <w:szCs w:val="20"/>
        </w:rPr>
        <w:t xml:space="preserve">collaborative </w:t>
      </w:r>
      <w:r w:rsidR="00186E7F" w:rsidRPr="00EA28EA">
        <w:rPr>
          <w:rFonts w:eastAsia="Segoe UI"/>
          <w:szCs w:val="20"/>
          <w:lang w:val="en-GB"/>
        </w:rPr>
        <w:t>working to complete a shared goal</w:t>
      </w:r>
      <w:r w:rsidR="00186E7F" w:rsidRPr="00EA28EA">
        <w:rPr>
          <w:rFonts w:eastAsia="Arial"/>
          <w:szCs w:val="20"/>
        </w:rPr>
        <w:t xml:space="preserve">, </w:t>
      </w:r>
      <w:r w:rsidR="00186E7F" w:rsidRPr="00EA28EA">
        <w:rPr>
          <w:rFonts w:eastAsia="Segoe UI"/>
          <w:szCs w:val="20"/>
          <w:lang w:val="en-GB"/>
        </w:rPr>
        <w:t xml:space="preserve">teamwork combines </w:t>
      </w:r>
      <w:r w:rsidR="00186E7F" w:rsidRPr="00EA28EA">
        <w:rPr>
          <w:rFonts w:eastAsia="Arial"/>
          <w:szCs w:val="20"/>
        </w:rPr>
        <w:t xml:space="preserve">the </w:t>
      </w:r>
      <w:r w:rsidR="00186E7F" w:rsidRPr="00EA28EA">
        <w:rPr>
          <w:rFonts w:eastAsia="Segoe UI"/>
          <w:szCs w:val="20"/>
          <w:lang w:val="en-GB"/>
        </w:rPr>
        <w:t>individual efforts of all members</w:t>
      </w:r>
      <w:r w:rsidR="00553DB6">
        <w:rPr>
          <w:rFonts w:eastAsia="Segoe UI"/>
          <w:szCs w:val="20"/>
          <w:lang w:val="en-GB"/>
        </w:rPr>
        <w:t>,</w:t>
      </w:r>
      <w:r w:rsidR="00186E7F" w:rsidRPr="00EA28EA">
        <w:rPr>
          <w:rFonts w:eastAsia="Segoe UI"/>
          <w:szCs w:val="20"/>
          <w:lang w:val="en-GB"/>
        </w:rPr>
        <w:t xml:space="preserve"> </w:t>
      </w:r>
      <w:r w:rsidR="00186E7F" w:rsidRPr="00EA28EA">
        <w:rPr>
          <w:rFonts w:eastAsia="Arial"/>
          <w:szCs w:val="20"/>
        </w:rPr>
        <w:t>whilst group work involves</w:t>
      </w:r>
      <w:r w:rsidR="00186E7F" w:rsidRPr="00EA28EA">
        <w:rPr>
          <w:rFonts w:eastAsia="Segoe UI"/>
          <w:szCs w:val="20"/>
          <w:lang w:val="en-GB"/>
        </w:rPr>
        <w:t xml:space="preserve"> </w:t>
      </w:r>
      <w:r w:rsidR="00553DB6">
        <w:rPr>
          <w:rFonts w:eastAsia="Segoe UI"/>
          <w:szCs w:val="20"/>
          <w:lang w:val="en-GB"/>
        </w:rPr>
        <w:t>individuals</w:t>
      </w:r>
      <w:r w:rsidR="00553DB6" w:rsidRPr="00EA28EA">
        <w:rPr>
          <w:rFonts w:eastAsia="Segoe UI"/>
          <w:szCs w:val="20"/>
          <w:lang w:val="en-GB"/>
        </w:rPr>
        <w:t xml:space="preserve"> </w:t>
      </w:r>
      <w:r w:rsidR="00186E7F" w:rsidRPr="00EA28EA">
        <w:rPr>
          <w:rFonts w:eastAsia="Segoe UI"/>
          <w:szCs w:val="20"/>
          <w:lang w:val="en-GB"/>
        </w:rPr>
        <w:t>working collaboratively</w:t>
      </w:r>
      <w:r w:rsidR="00186E7F" w:rsidRPr="00EA28EA">
        <w:rPr>
          <w:rFonts w:eastAsia="Arial"/>
          <w:szCs w:val="20"/>
        </w:rPr>
        <w:t xml:space="preserve"> to</w:t>
      </w:r>
      <w:r w:rsidR="00186E7F" w:rsidRPr="00EA28EA">
        <w:rPr>
          <w:rFonts w:eastAsia="Segoe UI"/>
          <w:szCs w:val="20"/>
          <w:lang w:val="en-GB"/>
        </w:rPr>
        <w:t xml:space="preserve"> complete a </w:t>
      </w:r>
      <w:r w:rsidR="0059568A">
        <w:rPr>
          <w:rFonts w:eastAsia="Segoe UI"/>
          <w:szCs w:val="20"/>
          <w:lang w:val="en-GB"/>
        </w:rPr>
        <w:t>task</w:t>
      </w:r>
      <w:r w:rsidR="0059568A" w:rsidRPr="00EA28EA">
        <w:rPr>
          <w:rFonts w:eastAsia="Segoe UI"/>
          <w:szCs w:val="20"/>
          <w:lang w:val="en-GB"/>
        </w:rPr>
        <w:t xml:space="preserve"> </w:t>
      </w:r>
      <w:r w:rsidR="00186E7F" w:rsidRPr="00EA28EA">
        <w:rPr>
          <w:rFonts w:eastAsia="Segoe UI"/>
          <w:szCs w:val="20"/>
          <w:lang w:val="en-GB"/>
        </w:rPr>
        <w:t>collectively.</w:t>
      </w:r>
      <w:r w:rsidR="00186E7F" w:rsidRPr="00EA28EA">
        <w:rPr>
          <w:szCs w:val="20"/>
        </w:rPr>
        <w:t xml:space="preserve"> </w:t>
      </w:r>
    </w:p>
    <w:p w14:paraId="2048D357" w14:textId="003E182A" w:rsidR="00186E7F" w:rsidRPr="00EA28EA" w:rsidRDefault="00186E7F" w:rsidP="00186E7F">
      <w:pPr>
        <w:rPr>
          <w:szCs w:val="20"/>
          <w:lang w:val="en-GB"/>
        </w:rPr>
      </w:pPr>
      <w:r w:rsidRPr="00EA28EA">
        <w:rPr>
          <w:szCs w:val="20"/>
          <w:lang w:val="en-GB"/>
        </w:rPr>
        <w:t xml:space="preserve">Group work activities are often highly valued in higher education as they are believed to teach students key employability skills; </w:t>
      </w:r>
      <w:r w:rsidR="00D038DD" w:rsidRPr="00EA28EA">
        <w:rPr>
          <w:szCs w:val="20"/>
          <w:lang w:val="en-GB"/>
        </w:rPr>
        <w:t>specifically,</w:t>
      </w:r>
      <w:r w:rsidRPr="00EA28EA">
        <w:rPr>
          <w:szCs w:val="20"/>
          <w:lang w:val="en-GB"/>
        </w:rPr>
        <w:t xml:space="preserve"> the skill of teamworking. Job applicants will often be questioned on their ability to work as part of a team and are expected to provided evidence of their recent involvement in team or group work. In 2011, in the UK, the National Union of Students (NUS) and the Confederation of British Industry (CBI) collaborated to produce </w:t>
      </w:r>
      <w:r w:rsidR="005F3697">
        <w:rPr>
          <w:szCs w:val="20"/>
          <w:lang w:val="en-GB"/>
        </w:rPr>
        <w:t>guidance</w:t>
      </w:r>
      <w:r w:rsidR="002D5540" w:rsidRPr="00EA28EA">
        <w:rPr>
          <w:szCs w:val="20"/>
          <w:lang w:val="en-GB"/>
        </w:rPr>
        <w:t xml:space="preserve"> </w:t>
      </w:r>
      <w:r w:rsidRPr="00EA28EA">
        <w:rPr>
          <w:szCs w:val="20"/>
          <w:lang w:val="en-GB"/>
        </w:rPr>
        <w:t xml:space="preserve">for university students which listed </w:t>
      </w:r>
      <w:r w:rsidR="00CF5F0B">
        <w:rPr>
          <w:szCs w:val="20"/>
          <w:lang w:val="en-GB"/>
        </w:rPr>
        <w:t>seven</w:t>
      </w:r>
      <w:r w:rsidRPr="00EA28EA">
        <w:rPr>
          <w:szCs w:val="20"/>
          <w:lang w:val="en-GB"/>
        </w:rPr>
        <w:t xml:space="preserve"> key capabilities wanted by employers</w:t>
      </w:r>
      <w:r w:rsidR="004B0184">
        <w:rPr>
          <w:szCs w:val="20"/>
          <w:lang w:val="en-GB"/>
        </w:rPr>
        <w:t xml:space="preserve"> </w:t>
      </w:r>
      <w:r w:rsidR="004B0184">
        <w:rPr>
          <w:szCs w:val="20"/>
          <w:lang w:val="en-GB"/>
        </w:rPr>
        <w:fldChar w:fldCharType="begin"/>
      </w:r>
      <w:r w:rsidR="004B0184">
        <w:rPr>
          <w:szCs w:val="20"/>
          <w:lang w:val="en-GB"/>
        </w:rPr>
        <w:instrText xml:space="preserve"> ADDIN ZOTERO_ITEM CSL_CITATION {"citationID":"8Yjnyf6P","properties":{"formattedCitation":"[5]","plainCitation":"[5]","noteIndex":0},"citationItems":[{"id":2613,"uris":["http://zotero.org/users/281676/items/BGCHZXH5"],"uri":["http://zotero.org/users/281676/items/BGCHZXH5"],"itemData":{"id":2613,"type":"report","title":"Working towards your future: Making the most of your time in higher education","publisher":"CBI","page":"44","URL":"http://cced-complete.com/documentation/working_towards_your_future_eng.pdf","number":"PSE_EAS_131","author":[{"family":"CBI","given":""},{"family":"NUS","given":""}],"issued":{"date-parts":[["2011",3]]},"accessed":{"date-parts":[["2019",10,2]]}}}],"schema":"https://github.com/citation-style-language/schema/raw/master/csl-citation.json"} </w:instrText>
      </w:r>
      <w:r w:rsidR="004B0184">
        <w:rPr>
          <w:szCs w:val="20"/>
          <w:lang w:val="en-GB"/>
        </w:rPr>
        <w:fldChar w:fldCharType="separate"/>
      </w:r>
      <w:r w:rsidR="004B0184" w:rsidRPr="004B0184">
        <w:rPr>
          <w:rFonts w:cs="Arial"/>
        </w:rPr>
        <w:t>[5]</w:t>
      </w:r>
      <w:r w:rsidR="004B0184">
        <w:rPr>
          <w:szCs w:val="20"/>
          <w:lang w:val="en-GB"/>
        </w:rPr>
        <w:fldChar w:fldCharType="end"/>
      </w:r>
      <w:r w:rsidRPr="00EA28EA">
        <w:rPr>
          <w:szCs w:val="20"/>
          <w:lang w:val="en-GB"/>
        </w:rPr>
        <w:t xml:space="preserve">. This list included ‘teamworking’ but also ‘problem solving’ and ‘communication’ both of which are skills that are commonly developed in higher education group work activities. Furthermore, group </w:t>
      </w:r>
      <w:r>
        <w:rPr>
          <w:szCs w:val="20"/>
          <w:lang w:val="en-GB"/>
        </w:rPr>
        <w:t>or team</w:t>
      </w:r>
      <w:r w:rsidRPr="00EA28EA">
        <w:rPr>
          <w:szCs w:val="20"/>
          <w:lang w:val="en-GB"/>
        </w:rPr>
        <w:t xml:space="preserve">work is a requirement of many degree accrediting bodies and professional associations and features in </w:t>
      </w:r>
      <w:r w:rsidR="00C1107F" w:rsidRPr="00EA28EA">
        <w:rPr>
          <w:szCs w:val="20"/>
          <w:lang w:val="en-GB"/>
        </w:rPr>
        <w:t>most of</w:t>
      </w:r>
      <w:r w:rsidR="001857C5">
        <w:rPr>
          <w:szCs w:val="20"/>
          <w:lang w:val="en-GB"/>
        </w:rPr>
        <w:t xml:space="preserve"> the </w:t>
      </w:r>
      <w:r w:rsidRPr="00EA28EA">
        <w:rPr>
          <w:szCs w:val="20"/>
          <w:lang w:val="en-GB"/>
        </w:rPr>
        <w:t xml:space="preserve">UK </w:t>
      </w:r>
      <w:r w:rsidR="004B0184" w:rsidRPr="00EA28EA">
        <w:rPr>
          <w:szCs w:val="20"/>
          <w:lang w:val="en-GB"/>
        </w:rPr>
        <w:t>Subject</w:t>
      </w:r>
      <w:r w:rsidR="004B0184">
        <w:rPr>
          <w:szCs w:val="20"/>
          <w:lang w:val="en-GB"/>
        </w:rPr>
        <w:t xml:space="preserve"> B</w:t>
      </w:r>
      <w:r w:rsidRPr="00EA28EA">
        <w:rPr>
          <w:szCs w:val="20"/>
          <w:lang w:val="en-GB"/>
        </w:rPr>
        <w:t xml:space="preserve">enchmark </w:t>
      </w:r>
      <w:r w:rsidR="004B0184">
        <w:rPr>
          <w:szCs w:val="20"/>
          <w:lang w:val="en-GB"/>
        </w:rPr>
        <w:t>S</w:t>
      </w:r>
      <w:r w:rsidR="004B0184" w:rsidRPr="00EA28EA">
        <w:rPr>
          <w:szCs w:val="20"/>
          <w:lang w:val="en-GB"/>
        </w:rPr>
        <w:t>tatements</w:t>
      </w:r>
      <w:r w:rsidRPr="00EA28EA">
        <w:rPr>
          <w:szCs w:val="20"/>
          <w:lang w:val="en-GB"/>
        </w:rPr>
        <w:t>.</w:t>
      </w:r>
    </w:p>
    <w:p w14:paraId="1388D702" w14:textId="1CD47FF0" w:rsidR="00510D91" w:rsidRPr="005F3697" w:rsidRDefault="00480507" w:rsidP="005F3697">
      <w:pPr>
        <w:pStyle w:val="Heading2"/>
      </w:pPr>
      <w:r>
        <w:t xml:space="preserve">Students with </w:t>
      </w:r>
      <w:r w:rsidR="004E03BB">
        <w:t>d</w:t>
      </w:r>
      <w:r>
        <w:t xml:space="preserve">isabilities in </w:t>
      </w:r>
      <w:r w:rsidR="004E03BB">
        <w:t>HE</w:t>
      </w:r>
      <w:r>
        <w:t xml:space="preserve"> and </w:t>
      </w:r>
      <w:r w:rsidR="004E03BB">
        <w:t>the disability a</w:t>
      </w:r>
      <w:r>
        <w:t xml:space="preserve">ttainment </w:t>
      </w:r>
      <w:r w:rsidR="004E03BB">
        <w:t>g</w:t>
      </w:r>
      <w:r>
        <w:t>ap</w:t>
      </w:r>
    </w:p>
    <w:p w14:paraId="7B603DE8" w14:textId="3DDF908D" w:rsidR="005570D0" w:rsidRDefault="00186E7F" w:rsidP="00186E7F">
      <w:pPr>
        <w:rPr>
          <w:szCs w:val="20"/>
          <w:lang w:val="en-GB"/>
        </w:rPr>
      </w:pPr>
      <w:r w:rsidRPr="00302156">
        <w:rPr>
          <w:szCs w:val="20"/>
          <w:lang w:val="en-GB"/>
        </w:rPr>
        <w:t xml:space="preserve">The </w:t>
      </w:r>
      <w:r>
        <w:rPr>
          <w:szCs w:val="20"/>
          <w:lang w:val="en-GB"/>
        </w:rPr>
        <w:t xml:space="preserve">UK’s </w:t>
      </w:r>
      <w:r w:rsidRPr="00302156">
        <w:rPr>
          <w:szCs w:val="20"/>
          <w:lang w:val="en-GB"/>
        </w:rPr>
        <w:t xml:space="preserve">Higher Education Statistics Agency (HESA) reported in 2017/18 that 15% of </w:t>
      </w:r>
      <w:r>
        <w:rPr>
          <w:szCs w:val="20"/>
          <w:lang w:val="en-GB"/>
        </w:rPr>
        <w:t xml:space="preserve">HE </w:t>
      </w:r>
      <w:r w:rsidRPr="00302156">
        <w:rPr>
          <w:szCs w:val="20"/>
          <w:lang w:val="en-GB"/>
        </w:rPr>
        <w:t>students declared a disability, and of those 283,030 students, the most frequently declared forms of disability were Specific Learning Difficulties (109,395 students; 39% of declarations) and Mental Health conditions (66,660 students; 24%).</w:t>
      </w:r>
      <w:r>
        <w:rPr>
          <w:szCs w:val="20"/>
          <w:lang w:val="en-GB"/>
        </w:rPr>
        <w:t xml:space="preserve"> Furthermore, </w:t>
      </w:r>
      <w:r w:rsidR="004E03BB">
        <w:rPr>
          <w:szCs w:val="20"/>
          <w:lang w:val="en-GB"/>
        </w:rPr>
        <w:t>n</w:t>
      </w:r>
      <w:r w:rsidR="004E03BB" w:rsidRPr="00302156">
        <w:rPr>
          <w:szCs w:val="20"/>
          <w:lang w:val="en-GB"/>
        </w:rPr>
        <w:t xml:space="preserve">ational </w:t>
      </w:r>
      <w:r w:rsidRPr="00302156">
        <w:rPr>
          <w:szCs w:val="20"/>
          <w:lang w:val="en-GB"/>
        </w:rPr>
        <w:t xml:space="preserve">data on the performance of UK Higher Education Institutions (HEIs) identifies persistent differences in degree outcomes for specific student groups, even when other background characteristics and prior attainment are </w:t>
      </w:r>
      <w:r w:rsidR="0044721D" w:rsidRPr="00302156">
        <w:rPr>
          <w:szCs w:val="20"/>
          <w:lang w:val="en-GB"/>
        </w:rPr>
        <w:t>considered</w:t>
      </w:r>
      <w:r w:rsidRPr="00302156">
        <w:rPr>
          <w:szCs w:val="20"/>
          <w:lang w:val="en-GB"/>
        </w:rPr>
        <w:t xml:space="preserve"> </w:t>
      </w:r>
      <w:r w:rsidR="00C32192">
        <w:rPr>
          <w:szCs w:val="20"/>
          <w:lang w:val="en-GB"/>
        </w:rPr>
        <w:fldChar w:fldCharType="begin"/>
      </w:r>
      <w:r w:rsidR="00B62EA8">
        <w:rPr>
          <w:szCs w:val="20"/>
          <w:lang w:val="en-GB"/>
        </w:rPr>
        <w:instrText xml:space="preserve"> ADDIN ZOTERO_ITEM CSL_CITATION {"citationID":"JXyOkfTy","properties":{"formattedCitation":"[6]","plainCitation":"[6]","noteIndex":0},"citationItems":[{"id":2541,"uris":["http://zotero.org/groups/1677740/items/PBAN66BE"],"uri":["http://zotero.org/groups/1677740/items/PBAN66BE"],"itemData":{"id":2541,"type":"report","title":"Equality and higher education: Students statistical report","publisher":"Advance HE","page":"226","URL":"https://www.advance-he.ac.uk/sites/default/files/2019-05/2018-06-ECU_HE-stats-report_students_v5-compressed.pdf","author":[{"family":"Advance HE","given":""}],"issued":{"date-parts":[["2018",6]]}}}],"schema":"https://github.com/citation-style-language/schema/raw/master/csl-citation.json"} </w:instrText>
      </w:r>
      <w:r w:rsidR="00C32192">
        <w:rPr>
          <w:szCs w:val="20"/>
          <w:lang w:val="en-GB"/>
        </w:rPr>
        <w:fldChar w:fldCharType="separate"/>
      </w:r>
      <w:r w:rsidR="00B62EA8" w:rsidRPr="00B62EA8">
        <w:rPr>
          <w:rFonts w:cs="Arial"/>
        </w:rPr>
        <w:t>[6]</w:t>
      </w:r>
      <w:r w:rsidR="00C32192">
        <w:rPr>
          <w:szCs w:val="20"/>
          <w:lang w:val="en-GB"/>
        </w:rPr>
        <w:fldChar w:fldCharType="end"/>
      </w:r>
      <w:r w:rsidRPr="00302156">
        <w:rPr>
          <w:szCs w:val="20"/>
          <w:lang w:val="en-GB"/>
        </w:rPr>
        <w:t>.</w:t>
      </w:r>
    </w:p>
    <w:p w14:paraId="7493D0DE" w14:textId="2EC6EA54" w:rsidR="00186E7F" w:rsidRDefault="00186E7F" w:rsidP="00186E7F">
      <w:pPr>
        <w:rPr>
          <w:rFonts w:ascii="Calibri" w:hAnsi="Calibri"/>
          <w:szCs w:val="22"/>
          <w:lang w:val="en-GB" w:eastAsia="en-US"/>
        </w:rPr>
      </w:pPr>
      <w:r w:rsidRPr="00302156">
        <w:rPr>
          <w:szCs w:val="20"/>
          <w:lang w:val="en-GB"/>
        </w:rPr>
        <w:t xml:space="preserve">Specifically, for students with disabilities, this is reflected in terms of </w:t>
      </w:r>
      <w:r>
        <w:rPr>
          <w:szCs w:val="20"/>
          <w:lang w:val="en-GB"/>
        </w:rPr>
        <w:t xml:space="preserve">qualification </w:t>
      </w:r>
      <w:r w:rsidRPr="00302156">
        <w:rPr>
          <w:szCs w:val="20"/>
          <w:lang w:val="en-GB"/>
        </w:rPr>
        <w:t>completion,</w:t>
      </w:r>
      <w:r>
        <w:rPr>
          <w:szCs w:val="20"/>
          <w:lang w:val="en-GB"/>
        </w:rPr>
        <w:t xml:space="preserve"> degree</w:t>
      </w:r>
      <w:r w:rsidRPr="00302156">
        <w:rPr>
          <w:szCs w:val="20"/>
          <w:lang w:val="en-GB"/>
        </w:rPr>
        <w:t xml:space="preserve"> attainment and</w:t>
      </w:r>
      <w:r>
        <w:rPr>
          <w:szCs w:val="20"/>
          <w:lang w:val="en-GB"/>
        </w:rPr>
        <w:t xml:space="preserve"> overall </w:t>
      </w:r>
      <w:r w:rsidRPr="00302156">
        <w:rPr>
          <w:szCs w:val="20"/>
          <w:lang w:val="en-GB"/>
        </w:rPr>
        <w:t>satisfaction</w:t>
      </w:r>
      <w:r>
        <w:rPr>
          <w:szCs w:val="20"/>
          <w:lang w:val="en-GB"/>
        </w:rPr>
        <w:t xml:space="preserve"> with their </w:t>
      </w:r>
      <w:r w:rsidR="00AF7345">
        <w:rPr>
          <w:szCs w:val="20"/>
          <w:lang w:val="en-GB"/>
        </w:rPr>
        <w:t xml:space="preserve">experience of </w:t>
      </w:r>
      <w:r>
        <w:rPr>
          <w:szCs w:val="20"/>
          <w:lang w:val="en-GB"/>
        </w:rPr>
        <w:t>H</w:t>
      </w:r>
      <w:r w:rsidR="00AF7345">
        <w:rPr>
          <w:szCs w:val="20"/>
          <w:lang w:val="en-GB"/>
        </w:rPr>
        <w:t xml:space="preserve">igher </w:t>
      </w:r>
      <w:r>
        <w:rPr>
          <w:szCs w:val="20"/>
          <w:lang w:val="en-GB"/>
        </w:rPr>
        <w:t>E</w:t>
      </w:r>
      <w:r w:rsidR="00AF7345">
        <w:rPr>
          <w:szCs w:val="20"/>
          <w:lang w:val="en-GB"/>
        </w:rPr>
        <w:t>ducation (HE)</w:t>
      </w:r>
      <w:r w:rsidRPr="00302156">
        <w:rPr>
          <w:szCs w:val="20"/>
          <w:lang w:val="en-GB"/>
        </w:rPr>
        <w:t>.</w:t>
      </w:r>
      <w:r>
        <w:rPr>
          <w:szCs w:val="20"/>
          <w:lang w:val="en-GB"/>
        </w:rPr>
        <w:t xml:space="preserve"> </w:t>
      </w:r>
      <w:r>
        <w:t>For example, of the 275,800 UK-based undergraduate students graduating in 2016-17, 77% of students that had declared a disability gained a first or upper-second honors degree, compared to 80% of students not declaring a disability. This thre</w:t>
      </w:r>
      <w:r w:rsidR="00452D3E">
        <w:t xml:space="preserve">e </w:t>
      </w:r>
      <w:r>
        <w:t xml:space="preserve">percentage points difference in the proportion of undergraduate students attaining a first </w:t>
      </w:r>
      <w:r w:rsidR="00452D3E">
        <w:t xml:space="preserve">or </w:t>
      </w:r>
      <w:r>
        <w:t xml:space="preserve">upper-second class honors has persisted year-on-year since 2013-14 </w:t>
      </w:r>
      <w:r w:rsidR="00452D3E">
        <w:fldChar w:fldCharType="begin"/>
      </w:r>
      <w:r w:rsidR="00452D3E">
        <w:instrText xml:space="preserve"> ADDIN ZOTERO_ITEM CSL_CITATION {"citationID":"zfQmZfre","properties":{"formattedCitation":"[7, p. 18]","plainCitation":"[7, p. 18]","noteIndex":0},"citationItems":[{"id":2542,"uris":["http://zotero.org/groups/1677740/items/VWSZRWZR"],"uri":["http://zotero.org/groups/1677740/items/VWSZRWZR"],"itemData":{"id":2542,"type":"report","title":"Differences in student outcomes: The effect of student characteristics","publisher":"The Higher Education Funding Council for England","page":"54","URL":"https://webarchive.nationalarchives.gov.uk/20180405122759/http://www.hefce.ac.uk/media/HEFCE,2014/Content/Pubs/2018/201805/HEFCE2017_05.pdf","author":[{"family":"HEFCE","given":""}],"issued":{"date-parts":[["2018",3]]},"accessed":{"date-parts":[["2019",9,10]]}},"locator":"18","label":"page"}],"schema":"https://github.com/citation-style-language/schema/raw/master/csl-citation.json"} </w:instrText>
      </w:r>
      <w:r w:rsidR="00452D3E">
        <w:fldChar w:fldCharType="separate"/>
      </w:r>
      <w:r w:rsidR="00452D3E" w:rsidRPr="00452D3E">
        <w:rPr>
          <w:rFonts w:cs="Arial"/>
        </w:rPr>
        <w:t>[7, p. 18]</w:t>
      </w:r>
      <w:r w:rsidR="00452D3E">
        <w:fldChar w:fldCharType="end"/>
      </w:r>
      <w:r>
        <w:t xml:space="preserve">. This gap in attainment is not only a UK phenomenon but has also been </w:t>
      </w:r>
      <w:r w:rsidR="00452D3E">
        <w:t>recognized</w:t>
      </w:r>
      <w:r>
        <w:t xml:space="preserve"> globally</w:t>
      </w:r>
      <w:r w:rsidR="00452D3E">
        <w:t xml:space="preserve"> </w:t>
      </w:r>
      <w:r w:rsidR="00452D3E">
        <w:fldChar w:fldCharType="begin"/>
      </w:r>
      <w:r w:rsidR="00C82B40">
        <w:instrText xml:space="preserve"> ADDIN ZOTERO_ITEM CSL_CITATION {"citationID":"IsOoC2Ci","properties":{"unsorted":true,"formattedCitation":"[8]\\uc0\\u8211{}[10]","plainCitation":"[8]–[10]","noteIndex":0},"citationItems":[{"id":1346,"uris":["http://zotero.org/users/281676/items/SBUDH7S4"],"uri":["http://zotero.org/users/281676/items/SBUDH7S4"],"itemData":{"id":1346,"type":"article-journal","title":"The lived experience of students with an invisible disability at a Canadian university","container-title":"Disability &amp; Society","page":"147-160","volume":"28","issue":"2","source":"Taylor and Francis+NEJM","abstract":"University institutions are required by law to make their services accessible to students with disabilities. Canadian universities have gone a long way to eliminate the physical obstacles that present barriers for students. Many students with disabilities have invisible disabilities that require different types of adjustments. Although some researchers have evaluated the needs of students with disabilities in higher education, the unique needs of students with invisible disabilities have received less attention. The best means of assessing these needs is through direct consultation with students with disabilities. Thus, in-depth interviews were conducted with university students with dyslexia, attention-deficit hyperactivity disorder, and mental illness. Themes were developed that related to the nature of the disability, the accessibility of the university context, the social and organizational barriers, and recommendations for change. This research lends insight into how individuals with invisible disabilities believe that they are perceived within the university context.","DOI":"10.1080/09687599.2012.752127","ISSN":"0968-7599","author":[{"family":"Mullins","given":"Laura"},{"family":"Preyde","given":"Michèle"}],"issued":{"date-parts":[["2013",3,1]]}},"label":"page"},{"id":1344,"uris":["http://zotero.org/users/281676/items/TEH83DQ3"],"uri":["http://zotero.org/users/281676/items/TEH83DQ3"],"itemData":{"id":1344,"type":"article-journal","title":"Participation and experiences of students with dyslexia in higher education: a literature review with an Australian focus","container-title":"Australian Journal of Learning Difficulties","page":"93-111","volume":"19","issue":"2","source":"Taylor and Francis+NEJM","abstract":"People with dyslexia are currently under-represented in higher education throughout the world, though the extent of the shortfall in Australia is not known. Students with dyslexia face particular challenges in higher education due to the heavy reading loads required for most courses. All Australian universities offer services for students with dyslexia through a generic ‘equity’ or ‘disability’ unit. However, it is unclear from the current literature whether these services are appropriate for students with dyslexia, or what proportion of students with dyslexia are accessing such services. This literature review summarises and critiques the Australian and international literature regarding participation and experiences of students with dyslexia in higher education, including representation, strengths, challenges, current support practices and potential strategies to promote more equitable access in the future. It provides a foundation for discussion and action on this important issue among members of the Australian higher education community.","DOI":"10.1080/19404158.2014.921630","ISSN":"1940-4158","title-short":"Participation and experiences of students with dyslexia in higher education","author":[{"family":"MacCullagh","given":"Lois"}],"issued":{"date-parts":[["2014",7,3]]}},"label":"page"},{"id":1342,"uris":["http://zotero.org/users/281676/items/8EAVSI2R"],"uri":["http://zotero.org/users/281676/items/8EAVSI2R"],"itemData":{"id":1342,"type":"article-journal","title":"Disabled students’ experiences of higher education in Sweden, the Czech Republic, and the United States – a comparative institutional analysis","container-title":"Disability &amp; Society","page":"339-356","volume":"31","issue":"3","source":"Taylor and Francis+NEJM","abstract":"Students with disabilities face obstacles in their encounters with higher education. The aim of this study is to investigate how the institutional context shapes students’ experiences of unequal opportunities in higher education. In comparing disabled students’ experiences from universities in Sweden, the Czech Republic, and the United States, the study makes visible the kind of experiences that students share and how experiences differ between these countries within the global context of higher education. The study has shown that students’ possibilities for equal participation are shaped by the institutional context that is based on medical diagnosis and compensation for an inaccessible education.","DOI":"10.1080/09687599.2016.1174103","ISSN":"0968-7599","author":[{"family":"Berggren","given":"Ulrika Järkestig"},{"family":"Rowan","given":"Diana"},{"family":"Bergbäck","given":"Ewa"},{"family":"Blomberg","given":"Barbro"}],"issued":{"date-parts":[["2016",3,15]]}},"label":"page"}],"schema":"https://github.com/citation-style-language/schema/raw/master/csl-citation.json"} </w:instrText>
      </w:r>
      <w:r w:rsidR="00452D3E">
        <w:fldChar w:fldCharType="separate"/>
      </w:r>
      <w:r w:rsidR="00C82B40" w:rsidRPr="005F3697">
        <w:rPr>
          <w:rFonts w:cs="Arial"/>
        </w:rPr>
        <w:t>[8]–[10]</w:t>
      </w:r>
      <w:r w:rsidR="00452D3E">
        <w:fldChar w:fldCharType="end"/>
      </w:r>
      <w:r>
        <w:t>.</w:t>
      </w:r>
    </w:p>
    <w:p w14:paraId="4ED15501" w14:textId="1958CDAE" w:rsidR="00452D3E" w:rsidRDefault="00186E7F" w:rsidP="00186E7F">
      <w:r>
        <w:t xml:space="preserve">To date, no single solution has been found to address the attainment gap for students with disabilities and in fact it seems likely that the gap is the result of an accumulation of many small challenges and barriers. There has been a sustained effort to reduce these barriers and challenges by embedding inclusive teaching practices, including strategic approaches to disabled student engagement </w:t>
      </w:r>
      <w:r w:rsidR="00452D3E">
        <w:fldChar w:fldCharType="begin"/>
      </w:r>
      <w:r w:rsidR="00C82B40">
        <w:instrText xml:space="preserve"> ADDIN ZOTERO_ITEM CSL_CITATION {"citationID":"ecP6lKLh","properties":{"formattedCitation":"[11]","plainCitation":"[11]","noteIndex":0},"citationItems":[{"id":2543,"uris":["http://zotero.org/groups/1677740/items/7AFAQS6P"],"uri":["http://zotero.org/groups/1677740/items/7AFAQS6P"],"itemData":{"id":2543,"type":"report","title":"Strategic approaches to disabled student engagement","publisher":"Equality Challenge Unit and Higher Education Academy","page":"56","abstract":"Effective strategies to engage and involve disabled students as partners","URL":"https://www.ecu.ac.uk/publications/strategic-approaches-to-disabled-student-engagement/","language":"en-GB","author":[{"family":"May","given":"Helen"},{"family":"Felsinger","given":"Amy"}],"issued":{"date-parts":[["2010",6]]},"accessed":{"date-parts":[["2019",9,11]]}}}],"schema":"https://github.com/citation-style-language/schema/raw/master/csl-citation.json"} </w:instrText>
      </w:r>
      <w:r w:rsidR="00452D3E">
        <w:fldChar w:fldCharType="separate"/>
      </w:r>
      <w:r w:rsidR="00C82B40" w:rsidRPr="0086530E">
        <w:rPr>
          <w:rFonts w:cs="Arial"/>
        </w:rPr>
        <w:t>[11]</w:t>
      </w:r>
      <w:r w:rsidR="00452D3E">
        <w:fldChar w:fldCharType="end"/>
      </w:r>
      <w:r>
        <w:t xml:space="preserve">, guidance on inclusive learning and teaching and inclusive curriculum design </w:t>
      </w:r>
      <w:r w:rsidR="00452D3E">
        <w:fldChar w:fldCharType="begin"/>
      </w:r>
      <w:r w:rsidR="00C82B40">
        <w:instrText xml:space="preserve"> ADDIN ZOTERO_ITEM CSL_CITATION {"citationID":"JeA6RdbX","properties":{"formattedCitation":"[12], [13]","plainCitation":"[12], [13]","noteIndex":0},"citationItems":[{"id":2551,"uris":["http://zotero.org/groups/1677740/items/AKC9ZI58"],"uri":["http://zotero.org/groups/1677740/items/AKC9ZI58"],"itemData":{"id":2551,"type":"report","title":"Inclusive learning and teaching in Higher Education","publisher":"The Higher Education Academy","page":"72","URL":"https://www.heacademy.ac.uk/knowledge-hub/inclusive-learning-and-teaching-higher-education","author":[{"family":"Thomas","given":"Liz"},{"family":"May","given":"Helen"}],"issued":{"date-parts":[["2010",9]]},"accessed":{"date-parts":[["2019",9,17]]}},"label":"page"},{"id":2372,"uris":["http://zotero.org/groups/1677740/items/RAWPCIWW"],"uri":["http://zotero.org/groups/1677740/items/RAWPCIWW"],"itemData":{"id":2372,"type":"report","title":"Inclusive curriculum design in higher education","page":"20","genre":"Higher Education Academy Report","URL":"https://www.heacademy.ac.uk/knowledge-hub/inclusive-curriculum-design-higher-education","author":[{"family":"Morgan","given":"Hannah"},{"family":"Houghton","given":"Anne-Marie"}],"issued":{"date-parts":[["2011",5]]},"accessed":{"date-parts":[["2019",9,11]]}},"label":"page"}],"schema":"https://github.com/citation-style-language/schema/raw/master/csl-citation.json"} </w:instrText>
      </w:r>
      <w:r w:rsidR="00452D3E">
        <w:fldChar w:fldCharType="separate"/>
      </w:r>
      <w:r w:rsidR="00C82B40" w:rsidRPr="0086530E">
        <w:rPr>
          <w:rFonts w:cs="Arial"/>
        </w:rPr>
        <w:t>[12], [13]</w:t>
      </w:r>
      <w:r w:rsidR="00452D3E">
        <w:fldChar w:fldCharType="end"/>
      </w:r>
      <w:r>
        <w:t xml:space="preserve">, risks and mitigations for HEIs providing alternative adjustments </w:t>
      </w:r>
      <w:r w:rsidR="00452D3E">
        <w:fldChar w:fldCharType="begin"/>
      </w:r>
      <w:r w:rsidR="00C82B40">
        <w:instrText xml:space="preserve"> ADDIN ZOTERO_ITEM CSL_CITATION {"citationID":"yEMSbMIk","properties":{"formattedCitation":"[14]","plainCitation":"[14]","noteIndex":0},"citationItems":[{"id":2373,"uris":["http://zotero.org/groups/1677740/items/G8R4UJBU"],"uri":["http://zotero.org/groups/1677740/items/G8R4UJBU"],"itemData":{"id":2373,"type":"report","title":"Inclusive teaching and learning in higher education","page":"39","abstract":"Disabled Student Sector Leadership Group report on how HE providers can ensure that they are equipped to support disabled students.","URL":"https://www.gov.uk/government/uploads/system/uploads/attachment_data/file/587221/Inclusive_Teaching_and_Learning_in_Higher_Education_as_a_route_to-excellence.pdf","author":[{"family":"DSSLG","given":""}],"issued":{"date-parts":[["2017",1]]},"accessed":{"date-parts":[["2017",12,13]]}}}],"schema":"https://github.com/citation-style-language/schema/raw/master/csl-citation.json"} </w:instrText>
      </w:r>
      <w:r w:rsidR="00452D3E">
        <w:fldChar w:fldCharType="separate"/>
      </w:r>
      <w:r w:rsidR="00C82B40" w:rsidRPr="0086530E">
        <w:rPr>
          <w:rFonts w:cs="Arial"/>
        </w:rPr>
        <w:t>[14]</w:t>
      </w:r>
      <w:r w:rsidR="00452D3E">
        <w:fldChar w:fldCharType="end"/>
      </w:r>
      <w:r>
        <w:t xml:space="preserve">, and exemplary models of support for students with disabilities </w:t>
      </w:r>
      <w:r w:rsidR="00452D3E">
        <w:fldChar w:fldCharType="begin"/>
      </w:r>
      <w:r w:rsidR="00C82B40">
        <w:instrText xml:space="preserve"> ADDIN ZOTERO_ITEM CSL_CITATION {"citationID":"V52idmmu","properties":{"formattedCitation":"[15]","plainCitation":"[15]","noteIndex":0},"citationItems":[{"id":2377,"uris":["http://zotero.org/groups/1677740/items/GVJQW5HQ"],"uri":["http://zotero.org/groups/1677740/items/GVJQW5HQ"],"itemData":{"id":2377,"type":"report","title":"Models of support for students with disabilities","collection-title":"Report to HEFCE","URL":"http://www.hefce.ac.uk/pubs/rereports/year/2017/modelsofsupport/","language":"en","author":[{"family":"Williams","given":"Mathew"},{"family":"Pollard","given":"Emma"},{"family":"Langley","given":"Jamal"},{"family":"Houghton","given":"Anne-Marie"},{"family":"Zozimo","given":"Joanna"}],"issued":{"date-parts":[["2017",11]]},"accessed":{"date-parts":[["2017",12,13]]}}}],"schema":"https://github.com/citation-style-language/schema/raw/master/csl-citation.json"} </w:instrText>
      </w:r>
      <w:r w:rsidR="00452D3E">
        <w:fldChar w:fldCharType="separate"/>
      </w:r>
      <w:r w:rsidR="00C82B40" w:rsidRPr="0086530E">
        <w:rPr>
          <w:rFonts w:cs="Arial"/>
        </w:rPr>
        <w:t>[15]</w:t>
      </w:r>
      <w:r w:rsidR="00452D3E">
        <w:fldChar w:fldCharType="end"/>
      </w:r>
      <w:r w:rsidRPr="006C015C">
        <w:t>.</w:t>
      </w:r>
    </w:p>
    <w:p w14:paraId="65C0B873" w14:textId="22B5F47B" w:rsidR="00186E7F" w:rsidRDefault="00186E7F" w:rsidP="00186E7F">
      <w:pPr>
        <w:rPr>
          <w:szCs w:val="20"/>
          <w:lang w:val="en-GB"/>
        </w:rPr>
      </w:pPr>
      <w:r w:rsidRPr="006C015C">
        <w:t>This</w:t>
      </w:r>
      <w:r>
        <w:t xml:space="preserve"> </w:t>
      </w:r>
      <w:r w:rsidR="00452D3E">
        <w:t>work</w:t>
      </w:r>
      <w:r w:rsidRPr="006C015C">
        <w:t xml:space="preserve"> aims to contribute to that effort by </w:t>
      </w:r>
      <w:r w:rsidRPr="006C015C">
        <w:rPr>
          <w:szCs w:val="20"/>
          <w:lang w:val="en-GB"/>
        </w:rPr>
        <w:t>focussing on the development of guidance on inclusive teaching and learning for university lecturers and students involved in group work (both face-to-face and online), as part of an anticipatory approach for including students with disabilities</w:t>
      </w:r>
      <w:r w:rsidR="005049BE">
        <w:rPr>
          <w:szCs w:val="20"/>
          <w:lang w:val="en-GB"/>
        </w:rPr>
        <w:t>.</w:t>
      </w:r>
    </w:p>
    <w:p w14:paraId="3D216C6F" w14:textId="51A5A839" w:rsidR="008026AC" w:rsidRDefault="000A7C50" w:rsidP="005F3697">
      <w:pPr>
        <w:pStyle w:val="Heading2"/>
        <w:rPr>
          <w:lang w:val="en-GB"/>
        </w:rPr>
      </w:pPr>
      <w:r>
        <w:rPr>
          <w:lang w:val="en-GB"/>
        </w:rPr>
        <w:t>Inclusive group work at the OU</w:t>
      </w:r>
    </w:p>
    <w:p w14:paraId="268CB5E0" w14:textId="654F694B" w:rsidR="008026AC" w:rsidRPr="00EA28EA" w:rsidRDefault="008026AC" w:rsidP="008026AC">
      <w:pPr>
        <w:rPr>
          <w:szCs w:val="20"/>
          <w:lang w:val="en-GB"/>
        </w:rPr>
      </w:pPr>
      <w:r>
        <w:rPr>
          <w:szCs w:val="20"/>
          <w:lang w:val="en-GB"/>
        </w:rPr>
        <w:t>Th</w:t>
      </w:r>
      <w:r w:rsidRPr="00EA28EA">
        <w:rPr>
          <w:szCs w:val="20"/>
          <w:lang w:val="en-GB"/>
        </w:rPr>
        <w:t>e Open University</w:t>
      </w:r>
      <w:r w:rsidR="00D00110">
        <w:rPr>
          <w:szCs w:val="20"/>
          <w:lang w:val="en-GB"/>
        </w:rPr>
        <w:t xml:space="preserve"> (OU)</w:t>
      </w:r>
      <w:r w:rsidRPr="00EA28EA">
        <w:rPr>
          <w:szCs w:val="20"/>
          <w:lang w:val="en-GB"/>
        </w:rPr>
        <w:t xml:space="preserve"> has </w:t>
      </w:r>
      <w:r>
        <w:rPr>
          <w:szCs w:val="20"/>
          <w:lang w:val="en-GB"/>
        </w:rPr>
        <w:t>seen</w:t>
      </w:r>
      <w:r w:rsidRPr="00EA28EA">
        <w:rPr>
          <w:szCs w:val="20"/>
          <w:lang w:val="en-GB"/>
        </w:rPr>
        <w:t xml:space="preserve"> a 5% rise in students declaring a disability over the last five years;</w:t>
      </w:r>
      <w:r w:rsidR="00D00110">
        <w:rPr>
          <w:szCs w:val="20"/>
          <w:lang w:val="en-GB"/>
        </w:rPr>
        <w:t xml:space="preserve"> of the 164,510 students enrolling with the OU in 2017-18, 21% declared a disability (i.e. 35,026 students)</w:t>
      </w:r>
      <w:r w:rsidR="00BD397A">
        <w:rPr>
          <w:szCs w:val="20"/>
          <w:lang w:val="en-GB"/>
        </w:rPr>
        <w:t xml:space="preserve"> </w:t>
      </w:r>
      <w:r w:rsidR="00452D3E">
        <w:rPr>
          <w:szCs w:val="20"/>
          <w:lang w:val="en-GB"/>
        </w:rPr>
        <w:t xml:space="preserve">with the most frequent </w:t>
      </w:r>
      <w:r w:rsidR="00D00110">
        <w:rPr>
          <w:szCs w:val="20"/>
          <w:lang w:val="en-GB"/>
        </w:rPr>
        <w:t xml:space="preserve">categories of </w:t>
      </w:r>
      <w:r w:rsidR="00452D3E">
        <w:rPr>
          <w:szCs w:val="20"/>
          <w:lang w:val="en-GB"/>
        </w:rPr>
        <w:t>declarations</w:t>
      </w:r>
      <w:r w:rsidR="00452D3E" w:rsidRPr="00EA28EA">
        <w:rPr>
          <w:szCs w:val="20"/>
          <w:lang w:val="en-GB"/>
        </w:rPr>
        <w:t xml:space="preserve"> </w:t>
      </w:r>
      <w:r w:rsidR="00D00110">
        <w:rPr>
          <w:szCs w:val="20"/>
          <w:lang w:val="en-GB"/>
        </w:rPr>
        <w:t xml:space="preserve">relating to </w:t>
      </w:r>
      <w:r w:rsidRPr="00EA28EA">
        <w:rPr>
          <w:szCs w:val="20"/>
          <w:lang w:val="en-GB"/>
        </w:rPr>
        <w:t xml:space="preserve">mental health </w:t>
      </w:r>
      <w:r w:rsidR="00D00110">
        <w:rPr>
          <w:szCs w:val="20"/>
          <w:lang w:val="en-GB"/>
        </w:rPr>
        <w:t>conditions (8,316</w:t>
      </w:r>
      <w:r w:rsidR="000A7C50">
        <w:rPr>
          <w:szCs w:val="20"/>
          <w:lang w:val="en-GB"/>
        </w:rPr>
        <w:t xml:space="preserve"> students</w:t>
      </w:r>
      <w:r w:rsidR="00D00110">
        <w:rPr>
          <w:szCs w:val="20"/>
          <w:lang w:val="en-GB"/>
        </w:rPr>
        <w:t>; 24% of declarations)</w:t>
      </w:r>
      <w:r w:rsidRPr="00EA28EA">
        <w:rPr>
          <w:szCs w:val="20"/>
          <w:lang w:val="en-GB"/>
        </w:rPr>
        <w:t xml:space="preserve"> and specific learning difficulties</w:t>
      </w:r>
      <w:r w:rsidR="00D00110">
        <w:rPr>
          <w:szCs w:val="20"/>
          <w:lang w:val="en-GB"/>
        </w:rPr>
        <w:t xml:space="preserve"> (5,375</w:t>
      </w:r>
      <w:r w:rsidR="00903563">
        <w:rPr>
          <w:szCs w:val="20"/>
          <w:lang w:val="en-GB"/>
        </w:rPr>
        <w:t>;</w:t>
      </w:r>
      <w:r w:rsidR="00D00110">
        <w:rPr>
          <w:szCs w:val="20"/>
          <w:lang w:val="en-GB"/>
        </w:rPr>
        <w:t xml:space="preserve"> 15%)</w:t>
      </w:r>
      <w:r w:rsidRPr="00EA28EA">
        <w:rPr>
          <w:szCs w:val="20"/>
          <w:lang w:val="en-GB"/>
        </w:rPr>
        <w:t xml:space="preserve">. Participation in group work is a challenge for all students but may be </w:t>
      </w:r>
      <w:r>
        <w:rPr>
          <w:szCs w:val="20"/>
          <w:lang w:val="en-GB"/>
        </w:rPr>
        <w:t>magnified</w:t>
      </w:r>
      <w:r w:rsidRPr="00EA28EA">
        <w:rPr>
          <w:szCs w:val="20"/>
          <w:lang w:val="en-GB"/>
        </w:rPr>
        <w:t xml:space="preserve"> for those with disabilities</w:t>
      </w:r>
      <w:r w:rsidR="00D00110">
        <w:rPr>
          <w:szCs w:val="20"/>
          <w:lang w:val="en-GB"/>
        </w:rPr>
        <w:t>. For example,</w:t>
      </w:r>
      <w:r w:rsidRPr="00EA28EA">
        <w:rPr>
          <w:szCs w:val="20"/>
          <w:lang w:val="en-GB"/>
        </w:rPr>
        <w:t xml:space="preserve"> mental health </w:t>
      </w:r>
      <w:r w:rsidR="00D00110">
        <w:rPr>
          <w:szCs w:val="20"/>
          <w:lang w:val="en-GB"/>
        </w:rPr>
        <w:t>condition</w:t>
      </w:r>
      <w:r w:rsidR="00D00110" w:rsidRPr="00EA28EA">
        <w:rPr>
          <w:szCs w:val="20"/>
          <w:lang w:val="en-GB"/>
        </w:rPr>
        <w:t xml:space="preserve">s </w:t>
      </w:r>
      <w:r w:rsidRPr="00EA28EA">
        <w:rPr>
          <w:szCs w:val="20"/>
          <w:lang w:val="en-GB"/>
        </w:rPr>
        <w:t>or Autism Spectrum Disorder</w:t>
      </w:r>
      <w:r w:rsidR="00D00110">
        <w:rPr>
          <w:szCs w:val="20"/>
          <w:lang w:val="en-GB"/>
        </w:rPr>
        <w:t xml:space="preserve"> can have an impact</w:t>
      </w:r>
      <w:r w:rsidRPr="00EA28EA">
        <w:rPr>
          <w:szCs w:val="20"/>
          <w:lang w:val="en-GB"/>
        </w:rPr>
        <w:t xml:space="preserve"> </w:t>
      </w:r>
      <w:r w:rsidR="00D00110">
        <w:rPr>
          <w:szCs w:val="20"/>
          <w:lang w:val="en-GB"/>
        </w:rPr>
        <w:t xml:space="preserve">on </w:t>
      </w:r>
      <w:r w:rsidR="000A7C50">
        <w:rPr>
          <w:szCs w:val="20"/>
          <w:lang w:val="en-GB"/>
        </w:rPr>
        <w:t xml:space="preserve">some </w:t>
      </w:r>
      <w:r w:rsidR="00D00110">
        <w:rPr>
          <w:szCs w:val="20"/>
          <w:lang w:val="en-GB"/>
        </w:rPr>
        <w:t xml:space="preserve">students' </w:t>
      </w:r>
      <w:r w:rsidRPr="00EA28EA">
        <w:rPr>
          <w:szCs w:val="20"/>
          <w:lang w:val="en-GB"/>
        </w:rPr>
        <w:t>social interaction</w:t>
      </w:r>
      <w:r w:rsidR="00D00110">
        <w:rPr>
          <w:szCs w:val="20"/>
          <w:lang w:val="en-GB"/>
        </w:rPr>
        <w:t>s</w:t>
      </w:r>
      <w:r w:rsidRPr="00EA28EA">
        <w:rPr>
          <w:szCs w:val="20"/>
          <w:lang w:val="en-GB"/>
        </w:rPr>
        <w:t xml:space="preserve"> or </w:t>
      </w:r>
      <w:r w:rsidR="00D00110">
        <w:rPr>
          <w:szCs w:val="20"/>
          <w:lang w:val="en-GB"/>
        </w:rPr>
        <w:t xml:space="preserve">ability to </w:t>
      </w:r>
      <w:r w:rsidRPr="00EA28EA">
        <w:rPr>
          <w:szCs w:val="20"/>
          <w:lang w:val="en-GB"/>
        </w:rPr>
        <w:t>organiz</w:t>
      </w:r>
      <w:r w:rsidR="00D00110">
        <w:rPr>
          <w:szCs w:val="20"/>
          <w:lang w:val="en-GB"/>
        </w:rPr>
        <w:t>e</w:t>
      </w:r>
      <w:r w:rsidRPr="00EA28EA">
        <w:rPr>
          <w:szCs w:val="20"/>
          <w:lang w:val="en-GB"/>
        </w:rPr>
        <w:t xml:space="preserve"> tasks; specific learning difficulties such as dyslexia and dyspraxia </w:t>
      </w:r>
      <w:r w:rsidR="00D00110">
        <w:rPr>
          <w:szCs w:val="20"/>
          <w:lang w:val="en-GB"/>
        </w:rPr>
        <w:t>can affect students’</w:t>
      </w:r>
      <w:r w:rsidR="00D00110" w:rsidRPr="00EA28EA">
        <w:rPr>
          <w:szCs w:val="20"/>
          <w:lang w:val="en-GB"/>
        </w:rPr>
        <w:t xml:space="preserve"> </w:t>
      </w:r>
      <w:r w:rsidRPr="00EA28EA">
        <w:rPr>
          <w:szCs w:val="20"/>
          <w:lang w:val="en-GB"/>
        </w:rPr>
        <w:t>reading</w:t>
      </w:r>
      <w:r w:rsidR="000A7C50">
        <w:rPr>
          <w:szCs w:val="20"/>
          <w:lang w:val="en-GB"/>
        </w:rPr>
        <w:t xml:space="preserve"> and</w:t>
      </w:r>
      <w:r w:rsidR="000A7C50" w:rsidRPr="00EA28EA">
        <w:rPr>
          <w:szCs w:val="20"/>
          <w:lang w:val="en-GB"/>
        </w:rPr>
        <w:t xml:space="preserve"> </w:t>
      </w:r>
      <w:r w:rsidR="000A7C50">
        <w:rPr>
          <w:szCs w:val="20"/>
          <w:lang w:val="en-GB"/>
        </w:rPr>
        <w:t>contributions</w:t>
      </w:r>
      <w:r w:rsidR="000A7C50" w:rsidRPr="00EA28EA">
        <w:rPr>
          <w:szCs w:val="20"/>
          <w:lang w:val="en-GB"/>
        </w:rPr>
        <w:t xml:space="preserve"> </w:t>
      </w:r>
      <w:r w:rsidR="00D00110">
        <w:rPr>
          <w:szCs w:val="20"/>
          <w:lang w:val="en-GB"/>
        </w:rPr>
        <w:t>with</w:t>
      </w:r>
      <w:r w:rsidRPr="00EA28EA">
        <w:rPr>
          <w:szCs w:val="20"/>
          <w:lang w:val="en-GB"/>
        </w:rPr>
        <w:t xml:space="preserve">in </w:t>
      </w:r>
      <w:r w:rsidR="000A7C50">
        <w:rPr>
          <w:szCs w:val="20"/>
          <w:lang w:val="en-GB"/>
        </w:rPr>
        <w:t xml:space="preserve">text-based </w:t>
      </w:r>
      <w:r w:rsidRPr="00EA28EA">
        <w:rPr>
          <w:szCs w:val="20"/>
          <w:lang w:val="en-GB"/>
        </w:rPr>
        <w:t>forum discussions;</w:t>
      </w:r>
      <w:r w:rsidR="000A7C50">
        <w:rPr>
          <w:szCs w:val="20"/>
          <w:lang w:val="en-GB"/>
        </w:rPr>
        <w:t xml:space="preserve"> </w:t>
      </w:r>
      <w:r w:rsidRPr="00EA28EA">
        <w:rPr>
          <w:szCs w:val="20"/>
          <w:lang w:val="en-GB"/>
        </w:rPr>
        <w:t xml:space="preserve">visual impairments </w:t>
      </w:r>
      <w:r w:rsidR="000A7C50">
        <w:rPr>
          <w:szCs w:val="20"/>
          <w:lang w:val="en-GB"/>
        </w:rPr>
        <w:t>can alter students engagement with</w:t>
      </w:r>
      <w:r w:rsidRPr="00EA28EA">
        <w:rPr>
          <w:szCs w:val="20"/>
          <w:lang w:val="en-GB"/>
        </w:rPr>
        <w:t xml:space="preserve"> </w:t>
      </w:r>
      <w:r w:rsidR="000A7C50">
        <w:rPr>
          <w:szCs w:val="20"/>
          <w:lang w:val="en-GB"/>
        </w:rPr>
        <w:t xml:space="preserve">visual </w:t>
      </w:r>
      <w:r w:rsidRPr="00EA28EA">
        <w:rPr>
          <w:szCs w:val="20"/>
          <w:lang w:val="en-GB"/>
        </w:rPr>
        <w:t>format</w:t>
      </w:r>
      <w:r w:rsidR="000A7C50">
        <w:rPr>
          <w:szCs w:val="20"/>
          <w:lang w:val="en-GB"/>
        </w:rPr>
        <w:t>s</w:t>
      </w:r>
      <w:r w:rsidRPr="00EA28EA">
        <w:rPr>
          <w:szCs w:val="20"/>
          <w:lang w:val="en-GB"/>
        </w:rPr>
        <w:t xml:space="preserve">; </w:t>
      </w:r>
      <w:r w:rsidR="000A7C50">
        <w:rPr>
          <w:szCs w:val="20"/>
          <w:lang w:val="en-GB"/>
        </w:rPr>
        <w:t xml:space="preserve">and </w:t>
      </w:r>
      <w:r w:rsidRPr="00EA28EA">
        <w:rPr>
          <w:szCs w:val="20"/>
          <w:lang w:val="en-GB"/>
        </w:rPr>
        <w:t xml:space="preserve">hearing impairments </w:t>
      </w:r>
      <w:r w:rsidR="000A7C50">
        <w:rPr>
          <w:szCs w:val="20"/>
          <w:lang w:val="en-GB"/>
        </w:rPr>
        <w:t>may affect students participation in</w:t>
      </w:r>
      <w:r w:rsidR="000A7C50" w:rsidRPr="00EA28EA">
        <w:rPr>
          <w:szCs w:val="20"/>
          <w:lang w:val="en-GB"/>
        </w:rPr>
        <w:t xml:space="preserve"> </w:t>
      </w:r>
      <w:r w:rsidRPr="00EA28EA">
        <w:rPr>
          <w:szCs w:val="20"/>
          <w:lang w:val="en-GB"/>
        </w:rPr>
        <w:t xml:space="preserve">real time </w:t>
      </w:r>
      <w:r w:rsidR="000A7C50">
        <w:rPr>
          <w:szCs w:val="20"/>
          <w:lang w:val="en-GB"/>
        </w:rPr>
        <w:t xml:space="preserve">verbal </w:t>
      </w:r>
      <w:r w:rsidRPr="00EA28EA">
        <w:rPr>
          <w:szCs w:val="20"/>
          <w:lang w:val="en-GB"/>
        </w:rPr>
        <w:t>discussion</w:t>
      </w:r>
      <w:r w:rsidR="000A7C50">
        <w:rPr>
          <w:szCs w:val="20"/>
          <w:lang w:val="en-GB"/>
        </w:rPr>
        <w:t>s</w:t>
      </w:r>
      <w:r w:rsidRPr="00EA28EA">
        <w:rPr>
          <w:szCs w:val="20"/>
          <w:lang w:val="en-GB"/>
        </w:rPr>
        <w:t xml:space="preserve"> </w:t>
      </w:r>
      <w:r w:rsidR="000A7C50">
        <w:rPr>
          <w:szCs w:val="20"/>
          <w:lang w:val="en-GB"/>
        </w:rPr>
        <w:t xml:space="preserve">(either online or </w:t>
      </w:r>
      <w:r w:rsidRPr="00EA28EA">
        <w:rPr>
          <w:szCs w:val="20"/>
          <w:lang w:val="en-GB"/>
        </w:rPr>
        <w:t>face-to-face</w:t>
      </w:r>
      <w:r w:rsidR="000A7C50">
        <w:rPr>
          <w:szCs w:val="20"/>
          <w:lang w:val="en-GB"/>
        </w:rPr>
        <w:t>)</w:t>
      </w:r>
      <w:r w:rsidRPr="00EA28EA">
        <w:rPr>
          <w:szCs w:val="20"/>
          <w:lang w:val="en-GB"/>
        </w:rPr>
        <w:t xml:space="preserve">. Consequently, concerns have been raised by staff about the difficulties of </w:t>
      </w:r>
      <w:r w:rsidR="000A7C50">
        <w:rPr>
          <w:szCs w:val="20"/>
          <w:lang w:val="en-GB"/>
        </w:rPr>
        <w:t>ensuring</w:t>
      </w:r>
      <w:r w:rsidR="000A7C50" w:rsidRPr="00EA28EA">
        <w:rPr>
          <w:szCs w:val="20"/>
          <w:lang w:val="en-GB"/>
        </w:rPr>
        <w:t xml:space="preserve"> </w:t>
      </w:r>
      <w:r w:rsidRPr="00EA28EA">
        <w:rPr>
          <w:szCs w:val="20"/>
          <w:lang w:val="en-GB"/>
        </w:rPr>
        <w:t xml:space="preserve">group work activities </w:t>
      </w:r>
      <w:r w:rsidR="000A7C50">
        <w:rPr>
          <w:szCs w:val="20"/>
          <w:lang w:val="en-GB"/>
        </w:rPr>
        <w:t>are</w:t>
      </w:r>
      <w:r>
        <w:rPr>
          <w:szCs w:val="20"/>
          <w:lang w:val="en-GB"/>
        </w:rPr>
        <w:t xml:space="preserve"> </w:t>
      </w:r>
      <w:r w:rsidRPr="00EA28EA">
        <w:rPr>
          <w:szCs w:val="20"/>
          <w:lang w:val="en-GB"/>
        </w:rPr>
        <w:t>inclusive of students with disabilities.</w:t>
      </w:r>
    </w:p>
    <w:p w14:paraId="127ED3B6" w14:textId="77777777" w:rsidR="008026AC" w:rsidRPr="006C015C" w:rsidRDefault="008026AC" w:rsidP="00186E7F">
      <w:pPr>
        <w:rPr>
          <w:szCs w:val="20"/>
          <w:lang w:val="en-GB"/>
        </w:rPr>
      </w:pPr>
    </w:p>
    <w:p w14:paraId="2D7111E2" w14:textId="1EA69F74" w:rsidR="00186E7F" w:rsidRDefault="002E40D5" w:rsidP="00186E7F">
      <w:pPr>
        <w:pStyle w:val="Heading1"/>
        <w:rPr>
          <w:lang w:val="en-GB"/>
        </w:rPr>
      </w:pPr>
      <w:r>
        <w:rPr>
          <w:lang w:val="en-GB"/>
        </w:rPr>
        <w:lastRenderedPageBreak/>
        <w:t>Methodology</w:t>
      </w:r>
    </w:p>
    <w:p w14:paraId="3EEEF703" w14:textId="7507D40B" w:rsidR="00186E7F" w:rsidRPr="002E40D5" w:rsidRDefault="00186E7F" w:rsidP="002E40D5">
      <w:r w:rsidRPr="002E40D5">
        <w:t xml:space="preserve">The methodological approach taken was grounded in a pragmatic worldview focusing on understanding problems and developing solutions </w:t>
      </w:r>
      <w:r w:rsidR="00F435A0">
        <w:fldChar w:fldCharType="begin"/>
      </w:r>
      <w:r w:rsidR="00C82B40">
        <w:instrText xml:space="preserve"> ADDIN ZOTERO_ITEM CSL_CITATION {"citationID":"5juOXksW","properties":{"formattedCitation":"[16]","plainCitation":"[16]","noteIndex":0},"citationItems":[{"id":2469,"uris":["http://zotero.org/users/281676/items/ES9DMDRW"],"uri":["http://zotero.org/users/281676/items/ES9DMDRW"],"itemData":{"id":2469,"type":"book","title":"Research Design: Qualitative, Quantitative, and Mixed Methods Approaches","publisher":"SAGE Publications, Inc","publisher-place":"Los Angeles London New Delhi Singapore Washington DC Melbourne","number-of-pages":"304","edition":"Fifth Edition","source":"Amazon","event-place":"Los Angeles London New Delhi Singapore Washington DC Melbourne","abstract":"This best-selling text pioneered the comparison of qualitative, quantitative, and mixed methods research design. For all three approaches, John W. Creswell and new co-author J. David Creswell include a preliminary consideration of philosophical assumptions, key elements of the research process, a review of the literature, an assessment of the use of theory in research applications, and reflections about the importance of writing and ethics in scholarly inquiry.    New to this Edition:    Updated discussion on designing a proposal for a research project and on the steps in designing a research study Additional content on epistemological and ontological positioning in relation to the research question and chosen methodology and method Additional updates on the transformative worldview Expanded coverage on specific approaches such as case studies, participatory action research, and visual methods Additional information about qualitative and quantitative data analysis, social media, online qualitative methods, and mentoring and reflexivity in qualitative methods Incorporation of action research and program evaluation in mixed methods and coverage of the latest advances in the mixed methods field Additional information about causality and its relationship to statistics in quantitative methods Incorporation of writing discussion sections into each of the three methodologies  An invaluable guide for students and researchers across the social and behavioural sciences.","ISBN":"978-1-5063-8676-8","title-short":"Research Design","language":"English","author":[{"family":"Creswell","given":"John W."},{"family":"Creswell","given":"J. David"}],"issued":{"date-parts":[["2018",1,5]]}}}],"schema":"https://github.com/citation-style-language/schema/raw/master/csl-citation.json"} </w:instrText>
      </w:r>
      <w:r w:rsidR="00F435A0">
        <w:fldChar w:fldCharType="separate"/>
      </w:r>
      <w:r w:rsidR="00C82B40" w:rsidRPr="0086530E">
        <w:rPr>
          <w:rFonts w:cs="Arial"/>
        </w:rPr>
        <w:t>[16]</w:t>
      </w:r>
      <w:r w:rsidR="00F435A0">
        <w:fldChar w:fldCharType="end"/>
      </w:r>
      <w:r w:rsidRPr="002E40D5">
        <w:t xml:space="preserve">. </w:t>
      </w:r>
      <w:r w:rsidRPr="005F3697">
        <w:t xml:space="preserve">Given the persistence of the disability attainment gap, it is likely that the current understanding of the effect of group work on this gap is insufficient and so the project team approached the issue with a ‘questioning and listening’ mindset to try to allow issues and solutions to emerge organically. </w:t>
      </w:r>
      <w:r w:rsidR="00495B1E" w:rsidRPr="00B75235">
        <w:t>A collaborative approach was used with a range of stakeholders; including students, support and academic staff, across the institution to scope and iteratively develop a set of guidance materials around group work.</w:t>
      </w:r>
    </w:p>
    <w:p w14:paraId="7086F1D3" w14:textId="39CD5EE5" w:rsidR="00186E7F" w:rsidRDefault="00186E7F" w:rsidP="00186E7F">
      <w:pPr>
        <w:rPr>
          <w:szCs w:val="20"/>
          <w:lang w:val="en-GB"/>
        </w:rPr>
      </w:pPr>
      <w:r w:rsidRPr="00B06249">
        <w:rPr>
          <w:szCs w:val="20"/>
          <w:lang w:val="en-GB"/>
        </w:rPr>
        <w:t xml:space="preserve">Within </w:t>
      </w:r>
      <w:r w:rsidR="002E40D5">
        <w:rPr>
          <w:szCs w:val="20"/>
          <w:lang w:val="en-GB"/>
        </w:rPr>
        <w:t xml:space="preserve">the distance learning </w:t>
      </w:r>
      <w:r w:rsidR="00BF4ABB">
        <w:rPr>
          <w:szCs w:val="20"/>
          <w:lang w:val="en-GB"/>
        </w:rPr>
        <w:t xml:space="preserve">study </w:t>
      </w:r>
      <w:r w:rsidR="002E40D5">
        <w:rPr>
          <w:szCs w:val="20"/>
          <w:lang w:val="en-GB"/>
        </w:rPr>
        <w:t xml:space="preserve">mode </w:t>
      </w:r>
      <w:r w:rsidR="00BF4ABB">
        <w:rPr>
          <w:szCs w:val="20"/>
          <w:lang w:val="en-GB"/>
        </w:rPr>
        <w:t>provided</w:t>
      </w:r>
      <w:r w:rsidR="002E40D5">
        <w:rPr>
          <w:szCs w:val="20"/>
          <w:lang w:val="en-GB"/>
        </w:rPr>
        <w:t xml:space="preserve"> by the </w:t>
      </w:r>
      <w:r w:rsidR="00F435A0">
        <w:rPr>
          <w:szCs w:val="20"/>
          <w:lang w:val="en-GB"/>
        </w:rPr>
        <w:t>OU</w:t>
      </w:r>
      <w:r w:rsidRPr="00B06249">
        <w:rPr>
          <w:szCs w:val="20"/>
          <w:lang w:val="en-GB"/>
        </w:rPr>
        <w:t>,</w:t>
      </w:r>
      <w:r w:rsidRPr="00B06249">
        <w:rPr>
          <w:szCs w:val="20"/>
        </w:rPr>
        <w:t xml:space="preserve"> </w:t>
      </w:r>
      <w:r w:rsidR="002E40D5">
        <w:rPr>
          <w:szCs w:val="20"/>
        </w:rPr>
        <w:t>module teams</w:t>
      </w:r>
      <w:r w:rsidR="002E40D5" w:rsidRPr="00B06249">
        <w:rPr>
          <w:szCs w:val="20"/>
        </w:rPr>
        <w:t xml:space="preserve"> </w:t>
      </w:r>
      <w:r w:rsidRPr="00B06249">
        <w:rPr>
          <w:szCs w:val="20"/>
        </w:rPr>
        <w:t xml:space="preserve">design and write the materials </w:t>
      </w:r>
      <w:r w:rsidR="002E40D5">
        <w:rPr>
          <w:szCs w:val="20"/>
        </w:rPr>
        <w:t>for</w:t>
      </w:r>
      <w:r w:rsidR="002E40D5" w:rsidRPr="00B06249">
        <w:rPr>
          <w:szCs w:val="20"/>
        </w:rPr>
        <w:t xml:space="preserve"> </w:t>
      </w:r>
      <w:r w:rsidRPr="00B06249">
        <w:rPr>
          <w:szCs w:val="20"/>
        </w:rPr>
        <w:t xml:space="preserve">a group work activity. However, it is usually delivered </w:t>
      </w:r>
      <w:r>
        <w:rPr>
          <w:szCs w:val="20"/>
        </w:rPr>
        <w:t xml:space="preserve">to students </w:t>
      </w:r>
      <w:r w:rsidRPr="00B06249">
        <w:rPr>
          <w:szCs w:val="20"/>
        </w:rPr>
        <w:t>by associate lecturers (</w:t>
      </w:r>
      <w:r w:rsidR="002E40D5">
        <w:rPr>
          <w:szCs w:val="20"/>
        </w:rPr>
        <w:t xml:space="preserve">i.e. </w:t>
      </w:r>
      <w:r w:rsidRPr="00B06249">
        <w:rPr>
          <w:szCs w:val="20"/>
        </w:rPr>
        <w:t xml:space="preserve">tutors) who are often one step removed from the design of the activity. </w:t>
      </w:r>
      <w:r w:rsidR="002E40D5">
        <w:rPr>
          <w:szCs w:val="20"/>
        </w:rPr>
        <w:t>I</w:t>
      </w:r>
      <w:r w:rsidRPr="00B06249">
        <w:rPr>
          <w:szCs w:val="20"/>
        </w:rPr>
        <w:t xml:space="preserve">t is often those who deliver the </w:t>
      </w:r>
      <w:r w:rsidR="00903563">
        <w:rPr>
          <w:szCs w:val="20"/>
        </w:rPr>
        <w:t>group work</w:t>
      </w:r>
      <w:r w:rsidRPr="00B06249">
        <w:rPr>
          <w:szCs w:val="20"/>
        </w:rPr>
        <w:t xml:space="preserve"> who </w:t>
      </w:r>
      <w:r>
        <w:rPr>
          <w:szCs w:val="20"/>
        </w:rPr>
        <w:t>are</w:t>
      </w:r>
      <w:r w:rsidR="002E40D5">
        <w:rPr>
          <w:szCs w:val="20"/>
        </w:rPr>
        <w:t xml:space="preserve"> directly </w:t>
      </w:r>
      <w:r>
        <w:rPr>
          <w:szCs w:val="20"/>
        </w:rPr>
        <w:t>involved with helping</w:t>
      </w:r>
      <w:r w:rsidRPr="00B06249">
        <w:rPr>
          <w:szCs w:val="20"/>
        </w:rPr>
        <w:t xml:space="preserve"> students </w:t>
      </w:r>
      <w:r w:rsidR="002E40D5">
        <w:rPr>
          <w:szCs w:val="20"/>
        </w:rPr>
        <w:t>that are affected by barriers to accessibility or inclusion</w:t>
      </w:r>
      <w:r w:rsidRPr="00B06249">
        <w:rPr>
          <w:szCs w:val="20"/>
        </w:rPr>
        <w:t>.</w:t>
      </w:r>
      <w:r>
        <w:rPr>
          <w:szCs w:val="20"/>
        </w:rPr>
        <w:t xml:space="preserve"> This group of staff was therefore explicitly included in the testing phase of the project alongside the module designers.</w:t>
      </w:r>
      <w:r w:rsidR="004B7EB8">
        <w:rPr>
          <w:szCs w:val="20"/>
        </w:rPr>
        <w:t xml:space="preserve"> This research was undertaken with approval from the OU’s Human Research Ethics Committee.</w:t>
      </w:r>
    </w:p>
    <w:p w14:paraId="03F80D4A" w14:textId="061CCB7C" w:rsidR="00186E7F" w:rsidRPr="00EA28EA" w:rsidRDefault="002023D3" w:rsidP="00186E7F">
      <w:pPr>
        <w:pStyle w:val="Heading2"/>
      </w:pPr>
      <w:r>
        <w:t>Listening to students</w:t>
      </w:r>
    </w:p>
    <w:p w14:paraId="5E227712" w14:textId="36322563" w:rsidR="00186E7F" w:rsidRPr="00EA28EA" w:rsidRDefault="00186E7F" w:rsidP="00186E7F">
      <w:pPr>
        <w:rPr>
          <w:szCs w:val="20"/>
          <w:lang w:val="en-GB"/>
        </w:rPr>
      </w:pPr>
      <w:r w:rsidRPr="00EA28EA">
        <w:rPr>
          <w:szCs w:val="20"/>
          <w:lang w:val="en-GB"/>
        </w:rPr>
        <w:t xml:space="preserve">The first </w:t>
      </w:r>
      <w:r>
        <w:rPr>
          <w:szCs w:val="20"/>
          <w:lang w:val="en-GB"/>
        </w:rPr>
        <w:t>steps involved bringing</w:t>
      </w:r>
      <w:r w:rsidRPr="00EA28EA">
        <w:rPr>
          <w:szCs w:val="20"/>
          <w:lang w:val="en-GB"/>
        </w:rPr>
        <w:t xml:space="preserve"> together</w:t>
      </w:r>
      <w:r>
        <w:rPr>
          <w:szCs w:val="20"/>
          <w:lang w:val="en-GB"/>
        </w:rPr>
        <w:t xml:space="preserve"> </w:t>
      </w:r>
      <w:r w:rsidRPr="00EA28EA">
        <w:rPr>
          <w:szCs w:val="20"/>
          <w:lang w:val="en-GB"/>
        </w:rPr>
        <w:t xml:space="preserve">students with disabilities who had experienced group work through a variety of media, including online, face-to-face and </w:t>
      </w:r>
      <w:r>
        <w:rPr>
          <w:szCs w:val="20"/>
          <w:lang w:val="en-GB"/>
        </w:rPr>
        <w:t xml:space="preserve">at </w:t>
      </w:r>
      <w:r w:rsidRPr="00EA28EA">
        <w:rPr>
          <w:szCs w:val="20"/>
          <w:lang w:val="en-GB"/>
        </w:rPr>
        <w:t xml:space="preserve">residential schools. </w:t>
      </w:r>
      <w:r w:rsidR="00BF4ABB">
        <w:rPr>
          <w:szCs w:val="20"/>
          <w:lang w:val="en-GB"/>
        </w:rPr>
        <w:t xml:space="preserve">This was done as part of a </w:t>
      </w:r>
      <w:r w:rsidR="00D72E2A">
        <w:rPr>
          <w:szCs w:val="20"/>
          <w:lang w:val="en-GB"/>
        </w:rPr>
        <w:t xml:space="preserve">one-day </w:t>
      </w:r>
      <w:r w:rsidR="005F3697">
        <w:rPr>
          <w:szCs w:val="20"/>
          <w:lang w:val="en-GB"/>
        </w:rPr>
        <w:t>S</w:t>
      </w:r>
      <w:r w:rsidR="00BF4ABB">
        <w:rPr>
          <w:szCs w:val="20"/>
          <w:lang w:val="en-GB"/>
        </w:rPr>
        <w:t xml:space="preserve">tudent </w:t>
      </w:r>
      <w:r w:rsidR="005F3697">
        <w:rPr>
          <w:szCs w:val="20"/>
          <w:lang w:val="en-GB"/>
        </w:rPr>
        <w:t>V</w:t>
      </w:r>
      <w:r w:rsidR="00BF4ABB">
        <w:rPr>
          <w:szCs w:val="20"/>
          <w:lang w:val="en-GB"/>
        </w:rPr>
        <w:t xml:space="preserve">oice workshop involving six students and five members of staff. </w:t>
      </w:r>
      <w:r w:rsidRPr="00EA28EA">
        <w:rPr>
          <w:szCs w:val="20"/>
          <w:lang w:val="en-GB"/>
        </w:rPr>
        <w:t xml:space="preserve">The </w:t>
      </w:r>
      <w:r w:rsidR="00BF4ABB">
        <w:rPr>
          <w:szCs w:val="20"/>
          <w:lang w:val="en-GB"/>
        </w:rPr>
        <w:t>student</w:t>
      </w:r>
      <w:r w:rsidR="00BF4ABB" w:rsidRPr="00EA28EA">
        <w:rPr>
          <w:szCs w:val="20"/>
          <w:lang w:val="en-GB"/>
        </w:rPr>
        <w:t xml:space="preserve">s </w:t>
      </w:r>
      <w:r w:rsidRPr="00EA28EA">
        <w:rPr>
          <w:szCs w:val="20"/>
          <w:lang w:val="en-GB"/>
        </w:rPr>
        <w:t xml:space="preserve">were all </w:t>
      </w:r>
      <w:r w:rsidR="00BF4ABB">
        <w:rPr>
          <w:szCs w:val="20"/>
          <w:lang w:val="en-GB"/>
        </w:rPr>
        <w:t xml:space="preserve">members of </w:t>
      </w:r>
      <w:r w:rsidRPr="00EA28EA">
        <w:rPr>
          <w:szCs w:val="20"/>
          <w:lang w:val="en-GB"/>
        </w:rPr>
        <w:t>the O</w:t>
      </w:r>
      <w:r w:rsidR="00BF4ABB">
        <w:rPr>
          <w:szCs w:val="20"/>
          <w:lang w:val="en-GB"/>
        </w:rPr>
        <w:t>U</w:t>
      </w:r>
      <w:r w:rsidRPr="00EA28EA">
        <w:rPr>
          <w:szCs w:val="20"/>
          <w:lang w:val="en-GB"/>
        </w:rPr>
        <w:t>’s Disabled Students</w:t>
      </w:r>
      <w:r w:rsidR="00BF4ABB">
        <w:rPr>
          <w:szCs w:val="20"/>
          <w:lang w:val="en-GB"/>
        </w:rPr>
        <w:t>’</w:t>
      </w:r>
      <w:r w:rsidRPr="00EA28EA">
        <w:rPr>
          <w:szCs w:val="20"/>
          <w:lang w:val="en-GB"/>
        </w:rPr>
        <w:t xml:space="preserve"> Group</w:t>
      </w:r>
      <w:r w:rsidR="00BF4ABB">
        <w:rPr>
          <w:szCs w:val="20"/>
          <w:lang w:val="en-GB"/>
        </w:rPr>
        <w:t>,</w:t>
      </w:r>
      <w:r w:rsidRPr="00EA28EA">
        <w:rPr>
          <w:szCs w:val="20"/>
          <w:lang w:val="en-GB"/>
        </w:rPr>
        <w:t xml:space="preserve"> </w:t>
      </w:r>
      <w:r w:rsidR="00BF4ABB" w:rsidRPr="00EA28EA">
        <w:rPr>
          <w:szCs w:val="20"/>
          <w:lang w:val="en-GB"/>
        </w:rPr>
        <w:t>wh</w:t>
      </w:r>
      <w:r w:rsidR="00BF4ABB">
        <w:rPr>
          <w:szCs w:val="20"/>
          <w:lang w:val="en-GB"/>
        </w:rPr>
        <w:t>ich</w:t>
      </w:r>
      <w:r w:rsidR="00BF4ABB" w:rsidRPr="00EA28EA">
        <w:rPr>
          <w:szCs w:val="20"/>
          <w:lang w:val="en-GB"/>
        </w:rPr>
        <w:t xml:space="preserve"> </w:t>
      </w:r>
      <w:r w:rsidRPr="00EA28EA">
        <w:rPr>
          <w:szCs w:val="20"/>
          <w:lang w:val="en-GB"/>
        </w:rPr>
        <w:t>listen</w:t>
      </w:r>
      <w:r w:rsidR="00BF4ABB">
        <w:rPr>
          <w:szCs w:val="20"/>
          <w:lang w:val="en-GB"/>
        </w:rPr>
        <w:t>s</w:t>
      </w:r>
      <w:r w:rsidRPr="00EA28EA">
        <w:rPr>
          <w:szCs w:val="20"/>
          <w:lang w:val="en-GB"/>
        </w:rPr>
        <w:t xml:space="preserve"> to</w:t>
      </w:r>
      <w:r>
        <w:rPr>
          <w:szCs w:val="20"/>
          <w:lang w:val="en-GB"/>
        </w:rPr>
        <w:t>, support</w:t>
      </w:r>
      <w:r w:rsidR="00BF4ABB">
        <w:rPr>
          <w:szCs w:val="20"/>
          <w:lang w:val="en-GB"/>
        </w:rPr>
        <w:t>s</w:t>
      </w:r>
      <w:r w:rsidRPr="00EA28EA">
        <w:rPr>
          <w:szCs w:val="20"/>
          <w:lang w:val="en-GB"/>
        </w:rPr>
        <w:t xml:space="preserve"> and represent</w:t>
      </w:r>
      <w:r w:rsidR="00BF4ABB">
        <w:rPr>
          <w:szCs w:val="20"/>
          <w:lang w:val="en-GB"/>
        </w:rPr>
        <w:t>s</w:t>
      </w:r>
      <w:r w:rsidRPr="00EA28EA">
        <w:rPr>
          <w:szCs w:val="20"/>
          <w:lang w:val="en-GB"/>
        </w:rPr>
        <w:t xml:space="preserve"> the wider population of students with disabilities</w:t>
      </w:r>
      <w:r w:rsidR="00D72E2A">
        <w:rPr>
          <w:szCs w:val="20"/>
          <w:lang w:val="en-GB"/>
        </w:rPr>
        <w:t xml:space="preserve"> at the OU</w:t>
      </w:r>
      <w:r w:rsidRPr="00EA28EA">
        <w:rPr>
          <w:szCs w:val="20"/>
          <w:lang w:val="en-GB"/>
        </w:rPr>
        <w:t xml:space="preserve">. </w:t>
      </w:r>
      <w:r w:rsidR="00D72E2A">
        <w:rPr>
          <w:szCs w:val="20"/>
          <w:lang w:val="en-GB"/>
        </w:rPr>
        <w:t xml:space="preserve">Three staff members facilitated </w:t>
      </w:r>
      <w:r>
        <w:rPr>
          <w:szCs w:val="20"/>
          <w:lang w:val="en-GB"/>
        </w:rPr>
        <w:t xml:space="preserve">three </w:t>
      </w:r>
      <w:r w:rsidR="00D72E2A">
        <w:rPr>
          <w:szCs w:val="20"/>
          <w:lang w:val="en-GB"/>
        </w:rPr>
        <w:t>parallel</w:t>
      </w:r>
      <w:r w:rsidRPr="00EA28EA">
        <w:rPr>
          <w:szCs w:val="20"/>
          <w:lang w:val="en-GB"/>
        </w:rPr>
        <w:t xml:space="preserve"> discussions </w:t>
      </w:r>
      <w:r w:rsidR="00D72E2A">
        <w:rPr>
          <w:szCs w:val="20"/>
          <w:lang w:val="en-GB"/>
        </w:rPr>
        <w:t>with pairs of students,</w:t>
      </w:r>
      <w:r w:rsidR="00D72E2A" w:rsidRPr="00D72E2A">
        <w:rPr>
          <w:szCs w:val="20"/>
          <w:lang w:val="en-GB"/>
        </w:rPr>
        <w:t xml:space="preserve"> </w:t>
      </w:r>
      <w:r w:rsidR="00D72E2A">
        <w:rPr>
          <w:szCs w:val="20"/>
          <w:lang w:val="en-GB"/>
        </w:rPr>
        <w:t xml:space="preserve">and took notes, which were </w:t>
      </w:r>
      <w:r w:rsidR="004B7EB8">
        <w:rPr>
          <w:szCs w:val="20"/>
          <w:lang w:val="en-GB"/>
        </w:rPr>
        <w:t>circulated and agreed with the students afterwards.</w:t>
      </w:r>
    </w:p>
    <w:p w14:paraId="6B3EC74D" w14:textId="46D1CF1B" w:rsidR="00186E7F" w:rsidRPr="00EA28EA" w:rsidRDefault="00186E7F" w:rsidP="00186E7F">
      <w:pPr>
        <w:rPr>
          <w:szCs w:val="20"/>
          <w:lang w:val="en-GB"/>
        </w:rPr>
      </w:pPr>
      <w:r>
        <w:rPr>
          <w:szCs w:val="20"/>
          <w:lang w:val="en-GB"/>
        </w:rPr>
        <w:t xml:space="preserve">During the </w:t>
      </w:r>
      <w:r w:rsidR="00D72E2A">
        <w:rPr>
          <w:szCs w:val="20"/>
          <w:lang w:val="en-GB"/>
        </w:rPr>
        <w:t>discussions</w:t>
      </w:r>
      <w:r>
        <w:rPr>
          <w:szCs w:val="20"/>
          <w:lang w:val="en-GB"/>
        </w:rPr>
        <w:t xml:space="preserve">, </w:t>
      </w:r>
      <w:r w:rsidR="004B7EB8">
        <w:rPr>
          <w:szCs w:val="20"/>
          <w:lang w:val="en-GB"/>
        </w:rPr>
        <w:t xml:space="preserve">the </w:t>
      </w:r>
      <w:r>
        <w:rPr>
          <w:szCs w:val="20"/>
          <w:lang w:val="en-GB"/>
        </w:rPr>
        <w:t>students</w:t>
      </w:r>
      <w:r w:rsidRPr="00EA28EA">
        <w:rPr>
          <w:szCs w:val="20"/>
          <w:lang w:val="en-GB"/>
        </w:rPr>
        <w:t xml:space="preserve"> were asked to </w:t>
      </w:r>
      <w:r w:rsidR="00D72E2A">
        <w:rPr>
          <w:szCs w:val="20"/>
          <w:lang w:val="en-GB"/>
        </w:rPr>
        <w:t>describe</w:t>
      </w:r>
      <w:r w:rsidR="00D72E2A" w:rsidRPr="00EA28EA">
        <w:rPr>
          <w:szCs w:val="20"/>
          <w:lang w:val="en-GB"/>
        </w:rPr>
        <w:t xml:space="preserve"> </w:t>
      </w:r>
      <w:r w:rsidRPr="00EA28EA">
        <w:rPr>
          <w:szCs w:val="20"/>
          <w:lang w:val="en-GB"/>
        </w:rPr>
        <w:t xml:space="preserve">their previous experiences of group work. The rich narratives that resulted highlighted a range of experiences. </w:t>
      </w:r>
      <w:r w:rsidR="004B7EB8">
        <w:rPr>
          <w:szCs w:val="20"/>
          <w:lang w:val="en-GB"/>
        </w:rPr>
        <w:t>The s</w:t>
      </w:r>
      <w:r w:rsidR="004B7EB8" w:rsidRPr="00EA28EA">
        <w:rPr>
          <w:szCs w:val="20"/>
          <w:lang w:val="en-GB"/>
        </w:rPr>
        <w:t xml:space="preserve">tudents </w:t>
      </w:r>
      <w:r w:rsidRPr="00EA28EA">
        <w:rPr>
          <w:szCs w:val="20"/>
          <w:lang w:val="en-GB"/>
        </w:rPr>
        <w:t xml:space="preserve">were then asked to suggest what advice would be helpful for </w:t>
      </w:r>
      <w:r w:rsidR="00D72E2A">
        <w:rPr>
          <w:szCs w:val="20"/>
          <w:lang w:val="en-GB"/>
        </w:rPr>
        <w:t>staff</w:t>
      </w:r>
      <w:r w:rsidR="00D72E2A" w:rsidRPr="00EA28EA">
        <w:rPr>
          <w:szCs w:val="20"/>
          <w:lang w:val="en-GB"/>
        </w:rPr>
        <w:t xml:space="preserve"> </w:t>
      </w:r>
      <w:r w:rsidRPr="00EA28EA">
        <w:rPr>
          <w:szCs w:val="20"/>
          <w:lang w:val="en-GB"/>
        </w:rPr>
        <w:t xml:space="preserve">designing and </w:t>
      </w:r>
      <w:r w:rsidR="00D72E2A">
        <w:rPr>
          <w:szCs w:val="20"/>
          <w:lang w:val="en-GB"/>
        </w:rPr>
        <w:t>facilitat</w:t>
      </w:r>
      <w:r w:rsidRPr="00EA28EA">
        <w:rPr>
          <w:szCs w:val="20"/>
          <w:lang w:val="en-GB"/>
        </w:rPr>
        <w:t>ing group work activities in</w:t>
      </w:r>
      <w:r w:rsidR="00D72E2A">
        <w:rPr>
          <w:szCs w:val="20"/>
          <w:lang w:val="en-GB"/>
        </w:rPr>
        <w:t>cluding</w:t>
      </w:r>
      <w:r w:rsidRPr="00EA28EA">
        <w:rPr>
          <w:szCs w:val="20"/>
          <w:lang w:val="en-GB"/>
        </w:rPr>
        <w:t xml:space="preserve"> students with disabilities. </w:t>
      </w:r>
      <w:r w:rsidR="00D72E2A">
        <w:rPr>
          <w:szCs w:val="20"/>
          <w:lang w:val="en-GB"/>
        </w:rPr>
        <w:t>Lastly</w:t>
      </w:r>
      <w:r>
        <w:rPr>
          <w:szCs w:val="20"/>
          <w:lang w:val="en-GB"/>
        </w:rPr>
        <w:t xml:space="preserve">, the </w:t>
      </w:r>
      <w:r w:rsidR="00D72E2A">
        <w:rPr>
          <w:szCs w:val="20"/>
          <w:lang w:val="en-GB"/>
        </w:rPr>
        <w:t>students</w:t>
      </w:r>
      <w:r w:rsidR="002E40D5">
        <w:rPr>
          <w:szCs w:val="20"/>
          <w:lang w:val="en-GB"/>
        </w:rPr>
        <w:t xml:space="preserve"> were</w:t>
      </w:r>
      <w:r>
        <w:rPr>
          <w:szCs w:val="20"/>
          <w:lang w:val="en-GB"/>
        </w:rPr>
        <w:t xml:space="preserve"> asked</w:t>
      </w:r>
      <w:r w:rsidRPr="00EA28EA">
        <w:rPr>
          <w:szCs w:val="20"/>
          <w:lang w:val="en-GB"/>
        </w:rPr>
        <w:t xml:space="preserve"> for advice that might be helpful for students (with and without disabilities) when participating in inclusive group work activities.</w:t>
      </w:r>
      <w:r w:rsidR="004B7EB8" w:rsidRPr="004B7EB8">
        <w:rPr>
          <w:szCs w:val="20"/>
          <w:lang w:val="en-GB"/>
        </w:rPr>
        <w:t xml:space="preserve"> </w:t>
      </w:r>
      <w:r w:rsidR="004B7EB8">
        <w:rPr>
          <w:szCs w:val="20"/>
          <w:lang w:val="en-GB"/>
        </w:rPr>
        <w:t xml:space="preserve">The findings from the </w:t>
      </w:r>
      <w:r w:rsidR="005F3697">
        <w:rPr>
          <w:szCs w:val="20"/>
          <w:lang w:val="en-GB"/>
        </w:rPr>
        <w:t>S</w:t>
      </w:r>
      <w:r w:rsidR="004B7EB8">
        <w:rPr>
          <w:szCs w:val="20"/>
          <w:lang w:val="en-GB"/>
        </w:rPr>
        <w:t xml:space="preserve">tudent </w:t>
      </w:r>
      <w:r w:rsidR="005F3697">
        <w:rPr>
          <w:szCs w:val="20"/>
          <w:lang w:val="en-GB"/>
        </w:rPr>
        <w:t>V</w:t>
      </w:r>
      <w:r w:rsidR="004B7EB8">
        <w:rPr>
          <w:szCs w:val="20"/>
          <w:lang w:val="en-GB"/>
        </w:rPr>
        <w:t xml:space="preserve">oice workshop were used to </w:t>
      </w:r>
      <w:r w:rsidR="004B7EB8" w:rsidRPr="00EA28EA">
        <w:rPr>
          <w:szCs w:val="20"/>
          <w:lang w:val="en-GB"/>
        </w:rPr>
        <w:t>identif</w:t>
      </w:r>
      <w:r w:rsidR="004B7EB8">
        <w:rPr>
          <w:szCs w:val="20"/>
          <w:lang w:val="en-GB"/>
        </w:rPr>
        <w:t>y</w:t>
      </w:r>
      <w:r w:rsidR="004B7EB8" w:rsidRPr="00EA28EA">
        <w:rPr>
          <w:szCs w:val="20"/>
          <w:lang w:val="en-GB"/>
        </w:rPr>
        <w:t xml:space="preserve"> issues and </w:t>
      </w:r>
      <w:r w:rsidR="004B7EB8">
        <w:rPr>
          <w:szCs w:val="20"/>
          <w:lang w:val="en-GB"/>
        </w:rPr>
        <w:t xml:space="preserve">make </w:t>
      </w:r>
      <w:r w:rsidR="004B7EB8" w:rsidRPr="00EA28EA">
        <w:rPr>
          <w:szCs w:val="20"/>
          <w:lang w:val="en-GB"/>
        </w:rPr>
        <w:t>recommendations for those designing and leading group work</w:t>
      </w:r>
      <w:r w:rsidR="004B7EB8">
        <w:rPr>
          <w:szCs w:val="20"/>
          <w:lang w:val="en-GB"/>
        </w:rPr>
        <w:t xml:space="preserve"> activities</w:t>
      </w:r>
      <w:r w:rsidR="004B7EB8" w:rsidRPr="00EA28EA">
        <w:rPr>
          <w:szCs w:val="20"/>
          <w:lang w:val="en-GB"/>
        </w:rPr>
        <w:t>.</w:t>
      </w:r>
    </w:p>
    <w:p w14:paraId="6270C60A" w14:textId="02B4B328" w:rsidR="00186E7F" w:rsidRDefault="002023D3" w:rsidP="00186E7F">
      <w:pPr>
        <w:pStyle w:val="Heading2"/>
        <w:rPr>
          <w:lang w:val="en-GB"/>
        </w:rPr>
      </w:pPr>
      <w:r>
        <w:rPr>
          <w:lang w:val="en-GB"/>
        </w:rPr>
        <w:t xml:space="preserve">Listening to </w:t>
      </w:r>
      <w:r w:rsidR="00903563">
        <w:rPr>
          <w:lang w:val="en-GB"/>
        </w:rPr>
        <w:t>practitioners</w:t>
      </w:r>
    </w:p>
    <w:p w14:paraId="1B6A4B39" w14:textId="29C779E9" w:rsidR="00186E7F" w:rsidRPr="00EA28EA" w:rsidRDefault="00186E7F" w:rsidP="00186E7F">
      <w:pPr>
        <w:rPr>
          <w:szCs w:val="20"/>
          <w:lang w:val="en-GB"/>
        </w:rPr>
      </w:pPr>
      <w:r>
        <w:rPr>
          <w:szCs w:val="20"/>
          <w:lang w:val="en-GB"/>
        </w:rPr>
        <w:t>Following</w:t>
      </w:r>
      <w:r w:rsidRPr="00EA28EA">
        <w:rPr>
          <w:szCs w:val="20"/>
          <w:lang w:val="en-GB"/>
        </w:rPr>
        <w:t xml:space="preserve"> the student group</w:t>
      </w:r>
      <w:r w:rsidR="004B7EB8">
        <w:rPr>
          <w:szCs w:val="20"/>
          <w:lang w:val="en-GB"/>
        </w:rPr>
        <w:t xml:space="preserve"> discussion</w:t>
      </w:r>
      <w:r w:rsidRPr="00EA28EA">
        <w:rPr>
          <w:szCs w:val="20"/>
          <w:lang w:val="en-GB"/>
        </w:rPr>
        <w:t xml:space="preserve">s, </w:t>
      </w:r>
      <w:r w:rsidR="004B7EB8">
        <w:rPr>
          <w:szCs w:val="20"/>
          <w:lang w:val="en-GB"/>
        </w:rPr>
        <w:t xml:space="preserve">individual </w:t>
      </w:r>
      <w:r w:rsidR="00594EC5">
        <w:rPr>
          <w:szCs w:val="20"/>
          <w:lang w:val="en-GB"/>
        </w:rPr>
        <w:t xml:space="preserve">semi-structured </w:t>
      </w:r>
      <w:r w:rsidRPr="00EA28EA">
        <w:rPr>
          <w:szCs w:val="20"/>
          <w:lang w:val="en-GB"/>
        </w:rPr>
        <w:t xml:space="preserve">interviews were conducted with </w:t>
      </w:r>
      <w:r w:rsidR="004B7EB8">
        <w:rPr>
          <w:szCs w:val="20"/>
          <w:lang w:val="en-GB"/>
        </w:rPr>
        <w:t xml:space="preserve">11 members of </w:t>
      </w:r>
      <w:r w:rsidRPr="00EA28EA">
        <w:rPr>
          <w:szCs w:val="20"/>
          <w:lang w:val="en-GB"/>
        </w:rPr>
        <w:t xml:space="preserve">staff involved in designing </w:t>
      </w:r>
      <w:r w:rsidR="004B7EB8">
        <w:rPr>
          <w:szCs w:val="20"/>
          <w:lang w:val="en-GB"/>
        </w:rPr>
        <w:t>or</w:t>
      </w:r>
      <w:r w:rsidRPr="00EA28EA">
        <w:rPr>
          <w:szCs w:val="20"/>
          <w:lang w:val="en-GB"/>
        </w:rPr>
        <w:t xml:space="preserve"> </w:t>
      </w:r>
      <w:r w:rsidR="004B7EB8">
        <w:rPr>
          <w:szCs w:val="20"/>
          <w:lang w:val="en-GB"/>
        </w:rPr>
        <w:t>facilitating</w:t>
      </w:r>
      <w:r w:rsidR="004B7EB8" w:rsidRPr="00EA28EA">
        <w:rPr>
          <w:szCs w:val="20"/>
          <w:lang w:val="en-GB"/>
        </w:rPr>
        <w:t xml:space="preserve"> </w:t>
      </w:r>
      <w:r w:rsidR="00903563">
        <w:rPr>
          <w:szCs w:val="20"/>
          <w:lang w:val="en-GB"/>
        </w:rPr>
        <w:t>group work</w:t>
      </w:r>
      <w:r w:rsidRPr="00EA28EA">
        <w:rPr>
          <w:szCs w:val="20"/>
          <w:lang w:val="en-GB"/>
        </w:rPr>
        <w:t xml:space="preserve"> tasks. Telephone interviews were </w:t>
      </w:r>
      <w:r>
        <w:rPr>
          <w:szCs w:val="20"/>
          <w:lang w:val="en-GB"/>
        </w:rPr>
        <w:t>carried out</w:t>
      </w:r>
      <w:r w:rsidRPr="00EA28EA">
        <w:rPr>
          <w:szCs w:val="20"/>
          <w:lang w:val="en-GB"/>
        </w:rPr>
        <w:t xml:space="preserve"> by</w:t>
      </w:r>
      <w:r w:rsidR="004B7EB8">
        <w:rPr>
          <w:szCs w:val="20"/>
          <w:lang w:val="en-GB"/>
        </w:rPr>
        <w:t xml:space="preserve"> one of two</w:t>
      </w:r>
      <w:r w:rsidRPr="00EA28EA">
        <w:rPr>
          <w:szCs w:val="20"/>
          <w:lang w:val="en-GB"/>
        </w:rPr>
        <w:t xml:space="preserve"> </w:t>
      </w:r>
      <w:r w:rsidR="004B7EB8">
        <w:rPr>
          <w:szCs w:val="20"/>
          <w:lang w:val="en-GB"/>
        </w:rPr>
        <w:t>interviewers. A</w:t>
      </w:r>
      <w:r w:rsidR="004B7EB8" w:rsidRPr="00EA28EA">
        <w:rPr>
          <w:szCs w:val="20"/>
          <w:lang w:val="en-GB"/>
        </w:rPr>
        <w:t xml:space="preserve">ll </w:t>
      </w:r>
      <w:r w:rsidR="004B7EB8">
        <w:rPr>
          <w:szCs w:val="20"/>
          <w:lang w:val="en-GB"/>
        </w:rPr>
        <w:t xml:space="preserve">the </w:t>
      </w:r>
      <w:r w:rsidR="004B7EB8" w:rsidRPr="00EA28EA">
        <w:rPr>
          <w:szCs w:val="20"/>
          <w:lang w:val="en-GB"/>
        </w:rPr>
        <w:t xml:space="preserve">interviews were </w:t>
      </w:r>
      <w:r w:rsidR="004B7EB8">
        <w:rPr>
          <w:szCs w:val="20"/>
          <w:lang w:val="en-GB"/>
        </w:rPr>
        <w:t xml:space="preserve">audio </w:t>
      </w:r>
      <w:r w:rsidR="004B7EB8" w:rsidRPr="00EA28EA">
        <w:rPr>
          <w:szCs w:val="20"/>
          <w:lang w:val="en-GB"/>
        </w:rPr>
        <w:t>recorded</w:t>
      </w:r>
      <w:r w:rsidR="004B7EB8">
        <w:rPr>
          <w:szCs w:val="20"/>
          <w:lang w:val="en-GB"/>
        </w:rPr>
        <w:t xml:space="preserve"> </w:t>
      </w:r>
      <w:r>
        <w:rPr>
          <w:szCs w:val="20"/>
          <w:lang w:val="en-GB"/>
        </w:rPr>
        <w:t>and b</w:t>
      </w:r>
      <w:r w:rsidRPr="00EA28EA">
        <w:rPr>
          <w:szCs w:val="20"/>
          <w:lang w:val="en-GB"/>
        </w:rPr>
        <w:t xml:space="preserve">rief notes were </w:t>
      </w:r>
      <w:r w:rsidR="004B7EB8">
        <w:rPr>
          <w:szCs w:val="20"/>
          <w:lang w:val="en-GB"/>
        </w:rPr>
        <w:t xml:space="preserve">also </w:t>
      </w:r>
      <w:r w:rsidRPr="00EA28EA">
        <w:rPr>
          <w:szCs w:val="20"/>
          <w:lang w:val="en-GB"/>
        </w:rPr>
        <w:t>taken</w:t>
      </w:r>
      <w:r>
        <w:rPr>
          <w:szCs w:val="20"/>
          <w:lang w:val="en-GB"/>
        </w:rPr>
        <w:t xml:space="preserve"> at that time</w:t>
      </w:r>
      <w:r w:rsidR="004B7EB8">
        <w:rPr>
          <w:szCs w:val="20"/>
          <w:lang w:val="en-GB"/>
        </w:rPr>
        <w:t xml:space="preserve"> by the interviewer</w:t>
      </w:r>
      <w:r w:rsidRPr="00EA28EA">
        <w:rPr>
          <w:szCs w:val="20"/>
          <w:lang w:val="en-GB"/>
        </w:rPr>
        <w:t>. The interviewees included</w:t>
      </w:r>
      <w:r w:rsidR="00975BBD">
        <w:rPr>
          <w:szCs w:val="20"/>
          <w:lang w:val="en-GB"/>
        </w:rPr>
        <w:t xml:space="preserve"> </w:t>
      </w:r>
      <w:r w:rsidRPr="00EA28EA">
        <w:rPr>
          <w:szCs w:val="20"/>
          <w:lang w:val="en-GB"/>
        </w:rPr>
        <w:t xml:space="preserve">academic members of staff involved in module teams, line managers supporting </w:t>
      </w:r>
      <w:r>
        <w:rPr>
          <w:szCs w:val="20"/>
          <w:lang w:val="en-GB"/>
        </w:rPr>
        <w:t>associate lecturers</w:t>
      </w:r>
      <w:r w:rsidRPr="00EA28EA">
        <w:rPr>
          <w:szCs w:val="20"/>
          <w:lang w:val="en-GB"/>
        </w:rPr>
        <w:t xml:space="preserve"> leading group work tasks and disability support staff. </w:t>
      </w:r>
      <w:r w:rsidR="00975BBD">
        <w:rPr>
          <w:szCs w:val="20"/>
          <w:lang w:val="en-GB"/>
        </w:rPr>
        <w:t xml:space="preserve">The </w:t>
      </w:r>
      <w:r w:rsidRPr="00EA28EA">
        <w:rPr>
          <w:szCs w:val="20"/>
          <w:lang w:val="en-GB"/>
        </w:rPr>
        <w:t xml:space="preserve">interviews started with open questions about past group work experiences, looking for examples of best practice, inclusive approaches and </w:t>
      </w:r>
      <w:r>
        <w:rPr>
          <w:szCs w:val="20"/>
          <w:lang w:val="en-GB"/>
        </w:rPr>
        <w:t xml:space="preserve">different </w:t>
      </w:r>
      <w:r w:rsidRPr="00EA28EA">
        <w:rPr>
          <w:szCs w:val="20"/>
          <w:lang w:val="en-GB"/>
        </w:rPr>
        <w:t>ideas.</w:t>
      </w:r>
    </w:p>
    <w:p w14:paraId="57D47829" w14:textId="293720B2" w:rsidR="00186E7F" w:rsidRPr="00EA28EA" w:rsidRDefault="00975BBD" w:rsidP="00186E7F">
      <w:pPr>
        <w:rPr>
          <w:szCs w:val="20"/>
        </w:rPr>
      </w:pPr>
      <w:r>
        <w:rPr>
          <w:szCs w:val="20"/>
        </w:rPr>
        <w:t xml:space="preserve">The work also involved </w:t>
      </w:r>
      <w:r w:rsidR="00186E7F" w:rsidRPr="00EA28EA">
        <w:rPr>
          <w:szCs w:val="20"/>
        </w:rPr>
        <w:t>gathering good practice guides from across the sector</w:t>
      </w:r>
      <w:r>
        <w:rPr>
          <w:szCs w:val="20"/>
        </w:rPr>
        <w:t xml:space="preserve"> from the literature</w:t>
      </w:r>
      <w:r w:rsidR="00E22434">
        <w:rPr>
          <w:szCs w:val="20"/>
        </w:rPr>
        <w:t xml:space="preserve"> and from</w:t>
      </w:r>
      <w:r w:rsidR="00677B6E">
        <w:rPr>
          <w:szCs w:val="20"/>
        </w:rPr>
        <w:t xml:space="preserve"> colleagues at</w:t>
      </w:r>
      <w:r>
        <w:rPr>
          <w:szCs w:val="20"/>
        </w:rPr>
        <w:t xml:space="preserve"> another HEI</w:t>
      </w:r>
      <w:r w:rsidR="00E22434">
        <w:rPr>
          <w:szCs w:val="20"/>
        </w:rPr>
        <w:t xml:space="preserve"> during two half-day visits</w:t>
      </w:r>
      <w:r>
        <w:rPr>
          <w:szCs w:val="20"/>
        </w:rPr>
        <w:t xml:space="preserve"> to discuss their </w:t>
      </w:r>
      <w:r w:rsidR="00186E7F" w:rsidRPr="00EA28EA">
        <w:rPr>
          <w:szCs w:val="20"/>
        </w:rPr>
        <w:t>group work practice</w:t>
      </w:r>
      <w:r>
        <w:rPr>
          <w:szCs w:val="20"/>
        </w:rPr>
        <w:t>s</w:t>
      </w:r>
      <w:r w:rsidR="00186E7F">
        <w:rPr>
          <w:szCs w:val="20"/>
        </w:rPr>
        <w:t xml:space="preserve"> and </w:t>
      </w:r>
      <w:r>
        <w:rPr>
          <w:szCs w:val="20"/>
        </w:rPr>
        <w:t xml:space="preserve">associated </w:t>
      </w:r>
      <w:r w:rsidR="00186E7F" w:rsidRPr="00EA28EA">
        <w:rPr>
          <w:szCs w:val="20"/>
        </w:rPr>
        <w:t xml:space="preserve">support for students with disabilities. Finally, </w:t>
      </w:r>
      <w:r w:rsidR="00E22434">
        <w:rPr>
          <w:szCs w:val="20"/>
        </w:rPr>
        <w:t xml:space="preserve">formative feedback on the resources developed for staff was gathered </w:t>
      </w:r>
      <w:proofErr w:type="gramStart"/>
      <w:r w:rsidR="00E22434">
        <w:rPr>
          <w:szCs w:val="20"/>
        </w:rPr>
        <w:t>through the use of</w:t>
      </w:r>
      <w:proofErr w:type="gramEnd"/>
      <w:r w:rsidR="00E22434">
        <w:rPr>
          <w:szCs w:val="20"/>
        </w:rPr>
        <w:t xml:space="preserve"> the resources during</w:t>
      </w:r>
      <w:r w:rsidR="00E22434" w:rsidRPr="00EA28EA">
        <w:rPr>
          <w:szCs w:val="20"/>
        </w:rPr>
        <w:t xml:space="preserve"> </w:t>
      </w:r>
      <w:r w:rsidR="00E22434">
        <w:rPr>
          <w:szCs w:val="20"/>
        </w:rPr>
        <w:t>professional development events at the OU and in a workshop session organized as part of a national HE STEM education conference</w:t>
      </w:r>
      <w:r w:rsidR="00186E7F" w:rsidRPr="00EA28EA">
        <w:rPr>
          <w:szCs w:val="20"/>
        </w:rPr>
        <w:t>.</w:t>
      </w:r>
    </w:p>
    <w:p w14:paraId="0D12AE6A" w14:textId="63111359" w:rsidR="00186E7F" w:rsidRDefault="00E22434" w:rsidP="00186E7F">
      <w:pPr>
        <w:pStyle w:val="Heading2"/>
        <w:rPr>
          <w:lang w:val="en-GB"/>
        </w:rPr>
      </w:pPr>
      <w:r>
        <w:rPr>
          <w:lang w:val="en-GB"/>
        </w:rPr>
        <w:t>Data analysis</w:t>
      </w:r>
    </w:p>
    <w:p w14:paraId="20B9D31B" w14:textId="6E0BA8E3" w:rsidR="00186E7F" w:rsidRDefault="00E22434" w:rsidP="00186E7F">
      <w:pPr>
        <w:rPr>
          <w:szCs w:val="20"/>
          <w:lang w:val="en-GB"/>
        </w:rPr>
      </w:pPr>
      <w:r>
        <w:rPr>
          <w:szCs w:val="20"/>
          <w:lang w:val="en-GB"/>
        </w:rPr>
        <w:t>The i</w:t>
      </w:r>
      <w:r w:rsidR="00186E7F" w:rsidRPr="00EA28EA">
        <w:rPr>
          <w:szCs w:val="20"/>
          <w:lang w:val="en-GB"/>
        </w:rPr>
        <w:t xml:space="preserve">nterview recordings and focus-group notes were analysed </w:t>
      </w:r>
      <w:r w:rsidR="00186E7F">
        <w:rPr>
          <w:szCs w:val="20"/>
          <w:lang w:val="en-GB"/>
        </w:rPr>
        <w:t>thematically</w:t>
      </w:r>
      <w:r w:rsidR="00B33FDC">
        <w:rPr>
          <w:szCs w:val="20"/>
          <w:lang w:val="en-GB"/>
        </w:rPr>
        <w:t xml:space="preserve"> </w:t>
      </w:r>
      <w:r w:rsidR="00B33FDC">
        <w:rPr>
          <w:szCs w:val="20"/>
          <w:lang w:val="en-GB"/>
        </w:rPr>
        <w:fldChar w:fldCharType="begin"/>
      </w:r>
      <w:r w:rsidR="00C82B40">
        <w:rPr>
          <w:szCs w:val="20"/>
          <w:lang w:val="en-GB"/>
        </w:rPr>
        <w:instrText xml:space="preserve"> ADDIN ZOTERO_ITEM CSL_CITATION {"citationID":"tcQAzJ2J","properties":{"formattedCitation":"[17]","plainCitation":"[17]","noteIndex":0},"citationItems":[{"id":2476,"uris":["http://zotero.org/users/281676/items/7FCKFTGD"],"uri":["http://zotero.org/users/281676/items/7FCKFTGD"],"itemData":{"id":2476,"type":"article-journal","title":"Using thematic analysis in psychology","container-title":"Qualitative Research in Psychology","page":"77-101","volume":"3","issue":"2","source":"Taylor and Francis+NEJM","abstract":"Thematic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DOI":"10.1191/1478088706qp063oa","ISSN":"1478-0887","author":[{"family":"Braun","given":"Virginia"},{"family":"Clarke","given":"Victoria"}],"issued":{"date-parts":[["2006",1,1]]}}}],"schema":"https://github.com/citation-style-language/schema/raw/master/csl-citation.json"} </w:instrText>
      </w:r>
      <w:r w:rsidR="00B33FDC">
        <w:rPr>
          <w:szCs w:val="20"/>
          <w:lang w:val="en-GB"/>
        </w:rPr>
        <w:fldChar w:fldCharType="separate"/>
      </w:r>
      <w:r w:rsidR="00C82B40" w:rsidRPr="0086530E">
        <w:rPr>
          <w:rFonts w:cs="Arial"/>
        </w:rPr>
        <w:t>[17]</w:t>
      </w:r>
      <w:r w:rsidR="00B33FDC">
        <w:rPr>
          <w:szCs w:val="20"/>
          <w:lang w:val="en-GB"/>
        </w:rPr>
        <w:fldChar w:fldCharType="end"/>
      </w:r>
      <w:r w:rsidR="00B33FDC">
        <w:rPr>
          <w:szCs w:val="20"/>
          <w:lang w:val="en-GB"/>
        </w:rPr>
        <w:t xml:space="preserve"> to </w:t>
      </w:r>
      <w:r w:rsidR="00186E7F" w:rsidRPr="00EA28EA">
        <w:rPr>
          <w:szCs w:val="20"/>
          <w:lang w:val="en-GB"/>
        </w:rPr>
        <w:t xml:space="preserve">identify common threads between the narratives of staff and students. The aim at this stage </w:t>
      </w:r>
      <w:r w:rsidR="00186E7F">
        <w:rPr>
          <w:szCs w:val="20"/>
          <w:lang w:val="en-GB"/>
        </w:rPr>
        <w:t xml:space="preserve">was </w:t>
      </w:r>
      <w:r w:rsidR="00186E7F" w:rsidRPr="00EA28EA">
        <w:rPr>
          <w:szCs w:val="20"/>
          <w:lang w:val="en-GB"/>
        </w:rPr>
        <w:t xml:space="preserve">to </w:t>
      </w:r>
      <w:r w:rsidR="00186E7F">
        <w:rPr>
          <w:szCs w:val="20"/>
          <w:lang w:val="en-GB"/>
        </w:rPr>
        <w:t>surface</w:t>
      </w:r>
      <w:r w:rsidR="00186E7F" w:rsidRPr="00EA28EA">
        <w:rPr>
          <w:szCs w:val="20"/>
          <w:lang w:val="en-GB"/>
        </w:rPr>
        <w:t xml:space="preserve"> approaches </w:t>
      </w:r>
      <w:r w:rsidR="00186E7F">
        <w:rPr>
          <w:szCs w:val="20"/>
          <w:lang w:val="en-GB"/>
        </w:rPr>
        <w:t xml:space="preserve">taken </w:t>
      </w:r>
      <w:r w:rsidR="00186E7F" w:rsidRPr="00EA28EA">
        <w:rPr>
          <w:szCs w:val="20"/>
          <w:lang w:val="en-GB"/>
        </w:rPr>
        <w:t xml:space="preserve">by group work </w:t>
      </w:r>
      <w:r w:rsidR="00B33FDC">
        <w:rPr>
          <w:szCs w:val="20"/>
          <w:lang w:val="en-GB"/>
        </w:rPr>
        <w:t>facilitators</w:t>
      </w:r>
      <w:r w:rsidR="00B33FDC" w:rsidRPr="00EA28EA">
        <w:rPr>
          <w:szCs w:val="20"/>
          <w:lang w:val="en-GB"/>
        </w:rPr>
        <w:t xml:space="preserve"> </w:t>
      </w:r>
      <w:r w:rsidR="00186E7F" w:rsidRPr="00EA28EA">
        <w:rPr>
          <w:szCs w:val="20"/>
          <w:lang w:val="en-GB"/>
        </w:rPr>
        <w:t xml:space="preserve">and designers that had been helpful in enabling students with disabilities to </w:t>
      </w:r>
      <w:r w:rsidR="00186E7F">
        <w:rPr>
          <w:szCs w:val="20"/>
          <w:lang w:val="en-GB"/>
        </w:rPr>
        <w:t>improve participation</w:t>
      </w:r>
      <w:r w:rsidR="00186E7F" w:rsidRPr="00EA28EA">
        <w:rPr>
          <w:szCs w:val="20"/>
          <w:lang w:val="en-GB"/>
        </w:rPr>
        <w:t xml:space="preserve"> in group work</w:t>
      </w:r>
      <w:r w:rsidR="00B33FDC">
        <w:rPr>
          <w:szCs w:val="20"/>
          <w:lang w:val="en-GB"/>
        </w:rPr>
        <w:t>,</w:t>
      </w:r>
      <w:r w:rsidR="00186E7F" w:rsidRPr="00EA28EA">
        <w:rPr>
          <w:szCs w:val="20"/>
          <w:lang w:val="en-GB"/>
        </w:rPr>
        <w:t xml:space="preserve"> as well as noting barriers that could be created by the way group work was led. Bringing together </w:t>
      </w:r>
      <w:r w:rsidR="00186E7F">
        <w:rPr>
          <w:szCs w:val="20"/>
          <w:lang w:val="en-GB"/>
        </w:rPr>
        <w:t xml:space="preserve">those </w:t>
      </w:r>
      <w:r w:rsidR="00186E7F" w:rsidRPr="00EA28EA">
        <w:rPr>
          <w:szCs w:val="20"/>
          <w:lang w:val="en-GB"/>
        </w:rPr>
        <w:t xml:space="preserve">approaches identified as </w:t>
      </w:r>
      <w:r w:rsidR="00B33FDC">
        <w:rPr>
          <w:szCs w:val="20"/>
          <w:lang w:val="en-GB"/>
        </w:rPr>
        <w:t>‘</w:t>
      </w:r>
      <w:r w:rsidR="00186E7F" w:rsidRPr="00EA28EA">
        <w:rPr>
          <w:szCs w:val="20"/>
          <w:lang w:val="en-GB"/>
        </w:rPr>
        <w:t>tried and tested</w:t>
      </w:r>
      <w:r w:rsidR="00B33FDC">
        <w:rPr>
          <w:szCs w:val="20"/>
          <w:lang w:val="en-GB"/>
        </w:rPr>
        <w:t>’</w:t>
      </w:r>
      <w:r w:rsidR="00186E7F" w:rsidRPr="00EA28EA">
        <w:rPr>
          <w:szCs w:val="20"/>
          <w:lang w:val="en-GB"/>
        </w:rPr>
        <w:t xml:space="preserve"> with those used less widely but equally effectively helped to collate a repository of knowledge and practice.</w:t>
      </w:r>
    </w:p>
    <w:p w14:paraId="38A370F0" w14:textId="66F8CE9D" w:rsidR="00B33FDC" w:rsidRPr="00EA28EA" w:rsidRDefault="00B33FDC" w:rsidP="00594EC5">
      <w:pPr>
        <w:pStyle w:val="Heading2"/>
        <w:rPr>
          <w:lang w:val="en-GB"/>
        </w:rPr>
      </w:pPr>
      <w:r>
        <w:rPr>
          <w:lang w:val="en-GB"/>
        </w:rPr>
        <w:lastRenderedPageBreak/>
        <w:t>Developing resources for training</w:t>
      </w:r>
    </w:p>
    <w:p w14:paraId="3C740D59" w14:textId="2B5D556B" w:rsidR="00186E7F" w:rsidRDefault="00186E7F" w:rsidP="00186E7F">
      <w:pPr>
        <w:rPr>
          <w:szCs w:val="20"/>
        </w:rPr>
      </w:pPr>
      <w:r>
        <w:rPr>
          <w:szCs w:val="20"/>
          <w:lang w:val="en-GB"/>
        </w:rPr>
        <w:t>During</w:t>
      </w:r>
      <w:r w:rsidRPr="00EA28EA">
        <w:rPr>
          <w:szCs w:val="20"/>
          <w:lang w:val="en-GB"/>
        </w:rPr>
        <w:t xml:space="preserve"> the next stage of the development cycle, insights from this process formed the basis for developing professional </w:t>
      </w:r>
      <w:r>
        <w:rPr>
          <w:szCs w:val="20"/>
          <w:lang w:val="en-GB"/>
        </w:rPr>
        <w:t>training</w:t>
      </w:r>
      <w:r w:rsidRPr="00EA28EA">
        <w:rPr>
          <w:szCs w:val="20"/>
          <w:lang w:val="en-GB"/>
        </w:rPr>
        <w:t xml:space="preserve"> resources for University staff</w:t>
      </w:r>
      <w:r>
        <w:rPr>
          <w:szCs w:val="20"/>
          <w:lang w:val="en-GB"/>
        </w:rPr>
        <w:t xml:space="preserve"> who</w:t>
      </w:r>
      <w:r w:rsidRPr="00EA28EA">
        <w:rPr>
          <w:szCs w:val="20"/>
          <w:lang w:val="en-GB"/>
        </w:rPr>
        <w:t xml:space="preserve"> lead group work activities. A time-line approach was used to make suggestions about what useful interventions staff can ma</w:t>
      </w:r>
      <w:r>
        <w:rPr>
          <w:szCs w:val="20"/>
          <w:lang w:val="en-GB"/>
        </w:rPr>
        <w:t>ke</w:t>
      </w:r>
      <w:r w:rsidRPr="00EA28EA">
        <w:rPr>
          <w:szCs w:val="20"/>
          <w:lang w:val="en-GB"/>
        </w:rPr>
        <w:t xml:space="preserve"> ahead of group-work, as well as suggestions for starting </w:t>
      </w:r>
      <w:r>
        <w:rPr>
          <w:szCs w:val="20"/>
          <w:lang w:val="en-GB"/>
        </w:rPr>
        <w:t>a</w:t>
      </w:r>
      <w:r w:rsidRPr="00EA28EA">
        <w:rPr>
          <w:szCs w:val="20"/>
          <w:lang w:val="en-GB"/>
        </w:rPr>
        <w:t xml:space="preserve"> group, monitoring </w:t>
      </w:r>
      <w:r>
        <w:rPr>
          <w:szCs w:val="20"/>
          <w:lang w:val="en-GB"/>
        </w:rPr>
        <w:t>a</w:t>
      </w:r>
      <w:r w:rsidRPr="00EA28EA">
        <w:rPr>
          <w:szCs w:val="20"/>
          <w:lang w:val="en-GB"/>
        </w:rPr>
        <w:t xml:space="preserve"> group and closing </w:t>
      </w:r>
      <w:r>
        <w:rPr>
          <w:szCs w:val="20"/>
          <w:lang w:val="en-GB"/>
        </w:rPr>
        <w:t>a</w:t>
      </w:r>
      <w:r w:rsidRPr="00EA28EA">
        <w:rPr>
          <w:szCs w:val="20"/>
          <w:lang w:val="en-GB"/>
        </w:rPr>
        <w:t xml:space="preserve"> group.</w:t>
      </w:r>
      <w:r w:rsidR="00B33FDC">
        <w:rPr>
          <w:szCs w:val="20"/>
          <w:lang w:val="en-GB"/>
        </w:rPr>
        <w:t xml:space="preserve"> </w:t>
      </w:r>
      <w:r w:rsidRPr="00EA28EA">
        <w:rPr>
          <w:szCs w:val="20"/>
          <w:lang w:val="en-GB"/>
        </w:rPr>
        <w:t xml:space="preserve">The draft guidance for staff </w:t>
      </w:r>
      <w:r>
        <w:rPr>
          <w:szCs w:val="20"/>
          <w:lang w:val="en-GB"/>
        </w:rPr>
        <w:t xml:space="preserve">who </w:t>
      </w:r>
      <w:r w:rsidR="00594EC5">
        <w:rPr>
          <w:szCs w:val="20"/>
          <w:lang w:val="en-GB"/>
        </w:rPr>
        <w:t>facilitate</w:t>
      </w:r>
      <w:r w:rsidR="00594EC5" w:rsidRPr="00EA28EA">
        <w:rPr>
          <w:szCs w:val="20"/>
          <w:lang w:val="en-GB"/>
        </w:rPr>
        <w:t xml:space="preserve"> </w:t>
      </w:r>
      <w:r w:rsidRPr="00EA28EA">
        <w:rPr>
          <w:szCs w:val="20"/>
          <w:lang w:val="en-GB"/>
        </w:rPr>
        <w:t>group work was presented to members of the university’s</w:t>
      </w:r>
      <w:r w:rsidRPr="00EA28EA">
        <w:rPr>
          <w:szCs w:val="20"/>
        </w:rPr>
        <w:t xml:space="preserve"> Associate Lecturer community at </w:t>
      </w:r>
      <w:r>
        <w:rPr>
          <w:szCs w:val="20"/>
        </w:rPr>
        <w:t xml:space="preserve">face-to-face </w:t>
      </w:r>
      <w:r w:rsidRPr="00EA28EA">
        <w:rPr>
          <w:szCs w:val="20"/>
        </w:rPr>
        <w:t>staff development events</w:t>
      </w:r>
      <w:r w:rsidR="00594EC5">
        <w:rPr>
          <w:szCs w:val="20"/>
        </w:rPr>
        <w:t>.</w:t>
      </w:r>
      <w:r>
        <w:rPr>
          <w:szCs w:val="20"/>
        </w:rPr>
        <w:t xml:space="preserve"> The draft materials </w:t>
      </w:r>
      <w:r w:rsidR="00B33FDC">
        <w:rPr>
          <w:szCs w:val="20"/>
        </w:rPr>
        <w:t xml:space="preserve">were </w:t>
      </w:r>
      <w:r>
        <w:rPr>
          <w:szCs w:val="20"/>
        </w:rPr>
        <w:t>discussed</w:t>
      </w:r>
      <w:r w:rsidR="00443588">
        <w:rPr>
          <w:szCs w:val="20"/>
        </w:rPr>
        <w:t>,</w:t>
      </w:r>
      <w:r>
        <w:rPr>
          <w:szCs w:val="20"/>
        </w:rPr>
        <w:t xml:space="preserve"> </w:t>
      </w:r>
      <w:r w:rsidRPr="00EA28EA">
        <w:rPr>
          <w:szCs w:val="20"/>
        </w:rPr>
        <w:t>and feedback w</w:t>
      </w:r>
      <w:r>
        <w:rPr>
          <w:szCs w:val="20"/>
        </w:rPr>
        <w:t>as</w:t>
      </w:r>
      <w:r w:rsidRPr="00EA28EA">
        <w:rPr>
          <w:szCs w:val="20"/>
        </w:rPr>
        <w:t xml:space="preserve"> collected and collated </w:t>
      </w:r>
      <w:r>
        <w:rPr>
          <w:szCs w:val="20"/>
        </w:rPr>
        <w:t>before being</w:t>
      </w:r>
      <w:r w:rsidRPr="00EA28EA">
        <w:rPr>
          <w:szCs w:val="20"/>
        </w:rPr>
        <w:t xml:space="preserve"> used to </w:t>
      </w:r>
      <w:r>
        <w:rPr>
          <w:szCs w:val="20"/>
        </w:rPr>
        <w:t>refine</w:t>
      </w:r>
      <w:r w:rsidRPr="00EA28EA">
        <w:rPr>
          <w:szCs w:val="20"/>
        </w:rPr>
        <w:t xml:space="preserve"> the guidance.</w:t>
      </w:r>
    </w:p>
    <w:p w14:paraId="0106A35F" w14:textId="5C5B6D1A" w:rsidR="00B33FDC" w:rsidRPr="00EA28EA" w:rsidRDefault="00B33FDC" w:rsidP="00594EC5">
      <w:pPr>
        <w:pStyle w:val="Heading2"/>
        <w:rPr>
          <w:lang w:val="en-GB"/>
        </w:rPr>
      </w:pPr>
      <w:r>
        <w:t>Developing guidance for designing group work</w:t>
      </w:r>
    </w:p>
    <w:p w14:paraId="0DBBF85A" w14:textId="23CD76A6" w:rsidR="00D90BA6" w:rsidRDefault="00186E7F" w:rsidP="00186E7F">
      <w:pPr>
        <w:rPr>
          <w:szCs w:val="20"/>
          <w:lang w:val="en-GB"/>
        </w:rPr>
      </w:pPr>
      <w:r w:rsidRPr="00EA28EA">
        <w:rPr>
          <w:szCs w:val="20"/>
          <w:lang w:val="en-GB"/>
        </w:rPr>
        <w:t>At this stage, a further review of the student and staff interview recordings and notes allowed for a re-focus on issues relevant to the design of group work</w:t>
      </w:r>
      <w:r w:rsidR="00B33FDC">
        <w:rPr>
          <w:szCs w:val="20"/>
          <w:lang w:val="en-GB"/>
        </w:rPr>
        <w:t>.</w:t>
      </w:r>
      <w:r w:rsidRPr="00EA28EA">
        <w:rPr>
          <w:szCs w:val="20"/>
          <w:lang w:val="en-GB"/>
        </w:rPr>
        <w:t xml:space="preserve"> </w:t>
      </w:r>
      <w:r>
        <w:rPr>
          <w:szCs w:val="20"/>
          <w:lang w:val="en-GB"/>
        </w:rPr>
        <w:t>This iterative approach</w:t>
      </w:r>
      <w:r w:rsidRPr="00EA28EA">
        <w:rPr>
          <w:szCs w:val="20"/>
          <w:lang w:val="en-GB"/>
        </w:rPr>
        <w:t xml:space="preserve"> provided a basis for critically reviewing the group work activities with the designers of a recently developed module within Environmental Science. </w:t>
      </w:r>
    </w:p>
    <w:p w14:paraId="2C46277D" w14:textId="62453461" w:rsidR="00186E7F" w:rsidRPr="00EA28EA" w:rsidRDefault="00594EC5" w:rsidP="00186E7F">
      <w:pPr>
        <w:rPr>
          <w:szCs w:val="20"/>
          <w:lang w:val="en-GB"/>
        </w:rPr>
      </w:pPr>
      <w:r>
        <w:rPr>
          <w:szCs w:val="20"/>
          <w:lang w:val="en-GB"/>
        </w:rPr>
        <w:t xml:space="preserve">Having </w:t>
      </w:r>
      <w:r w:rsidRPr="00EA28EA">
        <w:rPr>
          <w:szCs w:val="20"/>
          <w:lang w:val="en-GB"/>
        </w:rPr>
        <w:t xml:space="preserve">been </w:t>
      </w:r>
      <w:r>
        <w:rPr>
          <w:szCs w:val="20"/>
          <w:lang w:val="en-GB"/>
        </w:rPr>
        <w:t xml:space="preserve">used with approximately 300 students during </w:t>
      </w:r>
      <w:r w:rsidRPr="00EA28EA">
        <w:rPr>
          <w:szCs w:val="20"/>
          <w:lang w:val="en-GB"/>
        </w:rPr>
        <w:t>the first presentation</w:t>
      </w:r>
      <w:r>
        <w:rPr>
          <w:szCs w:val="20"/>
          <w:lang w:val="en-GB"/>
        </w:rPr>
        <w:t xml:space="preserve"> of the module, t</w:t>
      </w:r>
      <w:r w:rsidR="00B33FDC">
        <w:rPr>
          <w:szCs w:val="20"/>
          <w:lang w:val="en-GB"/>
        </w:rPr>
        <w:t xml:space="preserve">he group work </w:t>
      </w:r>
      <w:r>
        <w:rPr>
          <w:szCs w:val="20"/>
          <w:lang w:val="en-GB"/>
        </w:rPr>
        <w:t>activities</w:t>
      </w:r>
      <w:r w:rsidR="00B33FDC">
        <w:rPr>
          <w:szCs w:val="20"/>
          <w:lang w:val="en-GB"/>
        </w:rPr>
        <w:t xml:space="preserve"> had been well received</w:t>
      </w:r>
      <w:r>
        <w:rPr>
          <w:szCs w:val="20"/>
          <w:lang w:val="en-GB"/>
        </w:rPr>
        <w:t>. Ho</w:t>
      </w:r>
      <w:r w:rsidR="00186E7F">
        <w:rPr>
          <w:szCs w:val="20"/>
          <w:lang w:val="en-GB"/>
        </w:rPr>
        <w:t>wever, t</w:t>
      </w:r>
      <w:r w:rsidR="00186E7F" w:rsidRPr="00EA28EA">
        <w:rPr>
          <w:szCs w:val="20"/>
          <w:lang w:val="en-GB"/>
        </w:rPr>
        <w:t>h</w:t>
      </w:r>
      <w:r w:rsidR="00B33FDC">
        <w:rPr>
          <w:szCs w:val="20"/>
          <w:lang w:val="en-GB"/>
        </w:rPr>
        <w:t xml:space="preserve">e </w:t>
      </w:r>
      <w:r w:rsidR="00186E7F" w:rsidRPr="00EA28EA">
        <w:rPr>
          <w:szCs w:val="20"/>
          <w:lang w:val="en-GB"/>
        </w:rPr>
        <w:t xml:space="preserve">review did identify some </w:t>
      </w:r>
      <w:r w:rsidR="00186E7F">
        <w:rPr>
          <w:szCs w:val="20"/>
          <w:lang w:val="en-GB"/>
        </w:rPr>
        <w:t>changes</w:t>
      </w:r>
      <w:r w:rsidR="00186E7F" w:rsidRPr="00EA28EA">
        <w:rPr>
          <w:szCs w:val="20"/>
          <w:lang w:val="en-GB"/>
        </w:rPr>
        <w:t xml:space="preserve"> to the information </w:t>
      </w:r>
      <w:r w:rsidR="00B33FDC">
        <w:rPr>
          <w:szCs w:val="20"/>
          <w:lang w:val="en-GB"/>
        </w:rPr>
        <w:t xml:space="preserve">and support provided for the activity </w:t>
      </w:r>
      <w:r w:rsidR="00186E7F" w:rsidRPr="00EA28EA">
        <w:rPr>
          <w:szCs w:val="20"/>
          <w:lang w:val="en-GB"/>
        </w:rPr>
        <w:t xml:space="preserve">that could </w:t>
      </w:r>
      <w:r w:rsidR="00D90BA6">
        <w:rPr>
          <w:szCs w:val="20"/>
          <w:lang w:val="en-GB"/>
        </w:rPr>
        <w:t xml:space="preserve">improve </w:t>
      </w:r>
      <w:r w:rsidR="00186E7F" w:rsidRPr="00EA28EA">
        <w:rPr>
          <w:szCs w:val="20"/>
          <w:lang w:val="en-GB"/>
        </w:rPr>
        <w:t xml:space="preserve">inclusion for students with disabilities on future presentations. </w:t>
      </w:r>
      <w:r w:rsidR="00186E7F">
        <w:rPr>
          <w:szCs w:val="20"/>
          <w:lang w:val="en-GB"/>
        </w:rPr>
        <w:t xml:space="preserve">The inclusive approach </w:t>
      </w:r>
      <w:r w:rsidR="00D90BA6">
        <w:rPr>
          <w:szCs w:val="20"/>
          <w:lang w:val="en-GB"/>
        </w:rPr>
        <w:t xml:space="preserve">already used </w:t>
      </w:r>
      <w:r w:rsidR="00186E7F">
        <w:rPr>
          <w:szCs w:val="20"/>
          <w:lang w:val="en-GB"/>
        </w:rPr>
        <w:t xml:space="preserve">within the design of this module </w:t>
      </w:r>
      <w:r w:rsidR="00186E7F" w:rsidRPr="00EA28EA">
        <w:rPr>
          <w:szCs w:val="20"/>
          <w:lang w:val="en-GB"/>
        </w:rPr>
        <w:t xml:space="preserve">also </w:t>
      </w:r>
      <w:r w:rsidR="00186E7F">
        <w:rPr>
          <w:szCs w:val="20"/>
          <w:lang w:val="en-GB"/>
        </w:rPr>
        <w:t>added to our examples of</w:t>
      </w:r>
      <w:r w:rsidR="00186E7F" w:rsidRPr="00EA28EA">
        <w:rPr>
          <w:szCs w:val="20"/>
          <w:lang w:val="en-GB"/>
        </w:rPr>
        <w:t xml:space="preserve"> good practice. Using the outcomes from this review and </w:t>
      </w:r>
      <w:r w:rsidR="00D90BA6">
        <w:rPr>
          <w:szCs w:val="20"/>
          <w:lang w:val="en-GB"/>
        </w:rPr>
        <w:t xml:space="preserve">the </w:t>
      </w:r>
      <w:r w:rsidR="00186E7F" w:rsidRPr="00EA28EA">
        <w:rPr>
          <w:szCs w:val="20"/>
          <w:lang w:val="en-GB"/>
        </w:rPr>
        <w:t xml:space="preserve">associated discussions, a draft set of recommendations were developed aimed at </w:t>
      </w:r>
      <w:r w:rsidR="00D90BA6">
        <w:rPr>
          <w:szCs w:val="20"/>
          <w:lang w:val="en-GB"/>
        </w:rPr>
        <w:t xml:space="preserve">staff </w:t>
      </w:r>
      <w:r w:rsidR="00186E7F" w:rsidRPr="00EA28EA">
        <w:rPr>
          <w:szCs w:val="20"/>
          <w:lang w:val="en-GB"/>
        </w:rPr>
        <w:t xml:space="preserve">designing </w:t>
      </w:r>
      <w:r w:rsidR="00D90BA6">
        <w:rPr>
          <w:szCs w:val="20"/>
          <w:lang w:val="en-GB"/>
        </w:rPr>
        <w:t xml:space="preserve">new </w:t>
      </w:r>
      <w:r w:rsidR="00186E7F" w:rsidRPr="00EA28EA">
        <w:rPr>
          <w:szCs w:val="20"/>
          <w:lang w:val="en-GB"/>
        </w:rPr>
        <w:t xml:space="preserve">group work activities. </w:t>
      </w:r>
      <w:r w:rsidR="00186E7F">
        <w:rPr>
          <w:szCs w:val="20"/>
          <w:lang w:val="en-GB"/>
        </w:rPr>
        <w:t xml:space="preserve">The recommendations were </w:t>
      </w:r>
      <w:r w:rsidR="00D90BA6">
        <w:rPr>
          <w:szCs w:val="20"/>
          <w:lang w:val="en-GB"/>
        </w:rPr>
        <w:t xml:space="preserve">subsequently </w:t>
      </w:r>
      <w:r w:rsidR="00186E7F">
        <w:rPr>
          <w:szCs w:val="20"/>
          <w:lang w:val="en-GB"/>
        </w:rPr>
        <w:t>offered as guidance to staff in</w:t>
      </w:r>
      <w:r w:rsidR="00D90BA6">
        <w:rPr>
          <w:szCs w:val="20"/>
          <w:lang w:val="en-GB"/>
        </w:rPr>
        <w:t>volved</w:t>
      </w:r>
      <w:r w:rsidR="00186E7F">
        <w:rPr>
          <w:szCs w:val="20"/>
          <w:lang w:val="en-GB"/>
        </w:rPr>
        <w:t xml:space="preserve"> </w:t>
      </w:r>
      <w:r w:rsidR="00D90BA6">
        <w:rPr>
          <w:szCs w:val="20"/>
          <w:lang w:val="en-GB"/>
        </w:rPr>
        <w:t xml:space="preserve">in </w:t>
      </w:r>
      <w:r w:rsidR="00186E7F">
        <w:rPr>
          <w:szCs w:val="20"/>
          <w:lang w:val="en-GB"/>
        </w:rPr>
        <w:t>the process of designing a new group work</w:t>
      </w:r>
      <w:r w:rsidR="00D90BA6">
        <w:rPr>
          <w:szCs w:val="20"/>
          <w:lang w:val="en-GB"/>
        </w:rPr>
        <w:t xml:space="preserve"> activity</w:t>
      </w:r>
      <w:r w:rsidR="00186E7F">
        <w:rPr>
          <w:szCs w:val="20"/>
          <w:lang w:val="en-GB"/>
        </w:rPr>
        <w:t xml:space="preserve"> to </w:t>
      </w:r>
      <w:r w:rsidR="00D90BA6">
        <w:rPr>
          <w:szCs w:val="20"/>
          <w:lang w:val="en-GB"/>
        </w:rPr>
        <w:t xml:space="preserve">validate </w:t>
      </w:r>
      <w:r w:rsidR="00186E7F">
        <w:rPr>
          <w:szCs w:val="20"/>
          <w:lang w:val="en-GB"/>
        </w:rPr>
        <w:t>the</w:t>
      </w:r>
      <w:r w:rsidR="00D90BA6">
        <w:rPr>
          <w:szCs w:val="20"/>
          <w:lang w:val="en-GB"/>
        </w:rPr>
        <w:t>ir</w:t>
      </w:r>
      <w:r w:rsidR="00186E7F">
        <w:rPr>
          <w:szCs w:val="20"/>
          <w:lang w:val="en-GB"/>
        </w:rPr>
        <w:t xml:space="preserve"> usefulness.</w:t>
      </w:r>
    </w:p>
    <w:p w14:paraId="1A65B16A" w14:textId="77777777" w:rsidR="00186E7F" w:rsidRPr="00EB2C14" w:rsidRDefault="00186E7F" w:rsidP="00186E7F">
      <w:pPr>
        <w:pStyle w:val="Heading2"/>
        <w:rPr>
          <w:lang w:val="en-GB"/>
        </w:rPr>
      </w:pPr>
      <w:r w:rsidRPr="00EB2C14">
        <w:rPr>
          <w:lang w:val="en-GB"/>
        </w:rPr>
        <w:t>Closing the loop with students</w:t>
      </w:r>
    </w:p>
    <w:p w14:paraId="4A540287" w14:textId="5FF8444A" w:rsidR="00186E7F" w:rsidRPr="00EA28EA" w:rsidRDefault="00186E7F" w:rsidP="00186E7F">
      <w:pPr>
        <w:rPr>
          <w:szCs w:val="20"/>
        </w:rPr>
      </w:pPr>
      <w:r w:rsidRPr="00EA28EA">
        <w:rPr>
          <w:szCs w:val="20"/>
          <w:lang w:val="en-GB"/>
        </w:rPr>
        <w:t xml:space="preserve">To close the </w:t>
      </w:r>
      <w:r>
        <w:rPr>
          <w:szCs w:val="20"/>
          <w:lang w:val="en-GB"/>
        </w:rPr>
        <w:t>cycle that began with listening</w:t>
      </w:r>
      <w:r w:rsidRPr="00EA28EA">
        <w:rPr>
          <w:szCs w:val="20"/>
          <w:lang w:val="en-GB"/>
        </w:rPr>
        <w:t xml:space="preserve">, the final step in the </w:t>
      </w:r>
      <w:r w:rsidR="00D90BA6" w:rsidRPr="00EA28EA">
        <w:rPr>
          <w:szCs w:val="20"/>
          <w:lang w:val="en-GB"/>
        </w:rPr>
        <w:t>pro</w:t>
      </w:r>
      <w:r w:rsidR="00D90BA6">
        <w:rPr>
          <w:szCs w:val="20"/>
          <w:lang w:val="en-GB"/>
        </w:rPr>
        <w:t>cess</w:t>
      </w:r>
      <w:r w:rsidR="00D90BA6" w:rsidRPr="00EA28EA">
        <w:rPr>
          <w:szCs w:val="20"/>
          <w:lang w:val="en-GB"/>
        </w:rPr>
        <w:t xml:space="preserve"> </w:t>
      </w:r>
      <w:r w:rsidRPr="00EA28EA">
        <w:rPr>
          <w:szCs w:val="20"/>
          <w:lang w:val="en-GB"/>
        </w:rPr>
        <w:t xml:space="preserve">is a further iteration involving </w:t>
      </w:r>
      <w:r>
        <w:rPr>
          <w:szCs w:val="20"/>
          <w:lang w:val="en-GB"/>
        </w:rPr>
        <w:t xml:space="preserve">re-engagement </w:t>
      </w:r>
      <w:r w:rsidRPr="00EA28EA">
        <w:rPr>
          <w:szCs w:val="20"/>
          <w:lang w:val="en-GB"/>
        </w:rPr>
        <w:t>with students with disabilities</w:t>
      </w:r>
      <w:r w:rsidR="00D90BA6">
        <w:rPr>
          <w:szCs w:val="20"/>
          <w:lang w:val="en-GB"/>
        </w:rPr>
        <w:t>,</w:t>
      </w:r>
      <w:r w:rsidRPr="00EA28EA">
        <w:rPr>
          <w:szCs w:val="20"/>
          <w:lang w:val="en-GB"/>
        </w:rPr>
        <w:t xml:space="preserve"> to </w:t>
      </w:r>
      <w:r>
        <w:rPr>
          <w:szCs w:val="20"/>
          <w:lang w:val="en-GB"/>
        </w:rPr>
        <w:t>c</w:t>
      </w:r>
      <w:r w:rsidRPr="00EA28EA">
        <w:rPr>
          <w:szCs w:val="20"/>
          <w:lang w:val="en-GB"/>
        </w:rPr>
        <w:t xml:space="preserve">heck that our recommendations are useful and appropriate. Additionally, we </w:t>
      </w:r>
      <w:r w:rsidR="002D7E14">
        <w:rPr>
          <w:szCs w:val="20"/>
          <w:lang w:val="en-GB"/>
        </w:rPr>
        <w:t>plan to</w:t>
      </w:r>
      <w:r w:rsidR="002D7E14" w:rsidRPr="00EA28EA">
        <w:rPr>
          <w:szCs w:val="20"/>
          <w:lang w:val="en-GB"/>
        </w:rPr>
        <w:t xml:space="preserve"> </w:t>
      </w:r>
      <w:r w:rsidRPr="00EA28EA">
        <w:rPr>
          <w:szCs w:val="20"/>
          <w:lang w:val="en-GB"/>
        </w:rPr>
        <w:t xml:space="preserve">use the </w:t>
      </w:r>
      <w:r w:rsidR="00D90BA6">
        <w:rPr>
          <w:szCs w:val="20"/>
          <w:lang w:val="en-GB"/>
        </w:rPr>
        <w:t xml:space="preserve">student iteration </w:t>
      </w:r>
      <w:r w:rsidRPr="00EA28EA">
        <w:rPr>
          <w:szCs w:val="20"/>
          <w:lang w:val="en-GB"/>
        </w:rPr>
        <w:t xml:space="preserve">to further develop </w:t>
      </w:r>
      <w:r>
        <w:rPr>
          <w:szCs w:val="20"/>
          <w:lang w:val="en-GB"/>
        </w:rPr>
        <w:t xml:space="preserve">guidance </w:t>
      </w:r>
      <w:r w:rsidRPr="00EA28EA">
        <w:rPr>
          <w:szCs w:val="20"/>
          <w:lang w:val="en-GB"/>
        </w:rPr>
        <w:t xml:space="preserve">materials for students working in groups, to raise awareness of student diversity and approaches to accommodate students with disabilities as a way of drawing out and focusing </w:t>
      </w:r>
      <w:r w:rsidR="00D90BA6">
        <w:rPr>
          <w:szCs w:val="20"/>
          <w:lang w:val="en-GB"/>
        </w:rPr>
        <w:t>up</w:t>
      </w:r>
      <w:r w:rsidRPr="00EA28EA">
        <w:rPr>
          <w:szCs w:val="20"/>
          <w:lang w:val="en-GB"/>
        </w:rPr>
        <w:t xml:space="preserve">on </w:t>
      </w:r>
      <w:r w:rsidR="00D90BA6" w:rsidRPr="00EA28EA">
        <w:rPr>
          <w:szCs w:val="20"/>
          <w:lang w:val="en-GB"/>
        </w:rPr>
        <w:t>inclusi</w:t>
      </w:r>
      <w:r w:rsidR="00D90BA6">
        <w:rPr>
          <w:szCs w:val="20"/>
          <w:lang w:val="en-GB"/>
        </w:rPr>
        <w:t>ve group work</w:t>
      </w:r>
      <w:r w:rsidR="00D90BA6" w:rsidRPr="00EA28EA">
        <w:rPr>
          <w:szCs w:val="20"/>
          <w:lang w:val="en-GB"/>
        </w:rPr>
        <w:t xml:space="preserve"> </w:t>
      </w:r>
      <w:r w:rsidR="00D90BA6">
        <w:rPr>
          <w:szCs w:val="20"/>
          <w:lang w:val="en-GB"/>
        </w:rPr>
        <w:t>involving</w:t>
      </w:r>
      <w:r w:rsidR="00D90BA6" w:rsidRPr="00EA28EA">
        <w:rPr>
          <w:szCs w:val="20"/>
          <w:lang w:val="en-GB"/>
        </w:rPr>
        <w:t xml:space="preserve"> </w:t>
      </w:r>
      <w:r w:rsidRPr="00EA28EA">
        <w:rPr>
          <w:szCs w:val="20"/>
          <w:lang w:val="en-GB"/>
        </w:rPr>
        <w:t>all students.</w:t>
      </w:r>
    </w:p>
    <w:p w14:paraId="13F1D8C7" w14:textId="1FFEF4C3" w:rsidR="00186E7F" w:rsidRDefault="00186E7F" w:rsidP="00186E7F">
      <w:pPr>
        <w:pStyle w:val="Heading1"/>
      </w:pPr>
      <w:r>
        <w:t>Findings</w:t>
      </w:r>
    </w:p>
    <w:p w14:paraId="130094BD" w14:textId="00FD9EB4" w:rsidR="00D0528F" w:rsidRPr="00D0528F" w:rsidRDefault="00D0528F" w:rsidP="002D7E14">
      <w:r>
        <w:t>The following findings are drawn from the thematic analysis of the student discussions and staff interviews. Th</w:t>
      </w:r>
      <w:r w:rsidR="002D7E14">
        <w:t>ey</w:t>
      </w:r>
      <w:r>
        <w:t xml:space="preserve"> provide distinct perspectives on common issues that we sought to address through the development of training resources for staff facilitating group work, guidance for staff designing group work activities, and guidance to encourage students to consider diversity and inclusion when engaging in group work. The resulting set of resources are available online at </w:t>
      </w:r>
      <w:hyperlink r:id="rId9" w:history="1">
        <w:r w:rsidRPr="002D7E14">
          <w:rPr>
            <w:rStyle w:val="Hyperlink"/>
          </w:rPr>
          <w:t>https://weblab.open.ac.uk/incstem</w:t>
        </w:r>
      </w:hyperlink>
      <w:r>
        <w:t>.</w:t>
      </w:r>
    </w:p>
    <w:p w14:paraId="111A7A99" w14:textId="67E71C96" w:rsidR="002023D3" w:rsidRPr="009D4F85" w:rsidRDefault="002023D3" w:rsidP="002D7E14">
      <w:pPr>
        <w:pStyle w:val="Heading2"/>
        <w:rPr>
          <w:lang w:val="en-GB"/>
        </w:rPr>
      </w:pPr>
      <w:r>
        <w:t>Students’ perspectives</w:t>
      </w:r>
    </w:p>
    <w:p w14:paraId="070DB045" w14:textId="52E8F09A" w:rsidR="00D0528F" w:rsidRDefault="00D0528F" w:rsidP="00D0528F">
      <w:pPr>
        <w:rPr>
          <w:lang w:val="en-GB"/>
        </w:rPr>
      </w:pPr>
      <w:r>
        <w:rPr>
          <w:lang w:val="en-GB"/>
        </w:rPr>
        <w:t xml:space="preserve">Looking back at the experience of this participatory approach to group work aimed at students with disabilities several factors have been identified as indicative of successful interactions. </w:t>
      </w:r>
      <w:r w:rsidR="002D7E14">
        <w:rPr>
          <w:lang w:val="en-GB"/>
        </w:rPr>
        <w:t>S</w:t>
      </w:r>
      <w:r w:rsidRPr="009D4F85">
        <w:rPr>
          <w:lang w:val="en-GB"/>
        </w:rPr>
        <w:t xml:space="preserve">tudent </w:t>
      </w:r>
      <w:r>
        <w:rPr>
          <w:lang w:val="en-GB"/>
        </w:rPr>
        <w:t>dialogues</w:t>
      </w:r>
      <w:r w:rsidRPr="009D4F85">
        <w:rPr>
          <w:lang w:val="en-GB"/>
        </w:rPr>
        <w:t xml:space="preserve"> included </w:t>
      </w:r>
      <w:r>
        <w:rPr>
          <w:lang w:val="en-GB"/>
        </w:rPr>
        <w:t>varied</w:t>
      </w:r>
      <w:r w:rsidRPr="009D4F85">
        <w:rPr>
          <w:lang w:val="en-GB"/>
        </w:rPr>
        <w:t xml:space="preserve"> experiences of group work</w:t>
      </w:r>
      <w:r>
        <w:rPr>
          <w:lang w:val="en-GB"/>
        </w:rPr>
        <w:t xml:space="preserve"> and its impact</w:t>
      </w:r>
      <w:r w:rsidRPr="009D4F85">
        <w:rPr>
          <w:lang w:val="en-GB"/>
        </w:rPr>
        <w:t>. One thing that they identified in common across their narratives was that the</w:t>
      </w:r>
      <w:r>
        <w:rPr>
          <w:lang w:val="en-GB"/>
        </w:rPr>
        <w:t xml:space="preserve">ir own feelings of </w:t>
      </w:r>
      <w:r w:rsidRPr="009D4F85">
        <w:rPr>
          <w:lang w:val="en-GB"/>
        </w:rPr>
        <w:t>success or failure</w:t>
      </w:r>
      <w:r>
        <w:rPr>
          <w:lang w:val="en-GB"/>
        </w:rPr>
        <w:t>,</w:t>
      </w:r>
      <w:r w:rsidRPr="009D4F85">
        <w:rPr>
          <w:lang w:val="en-GB"/>
        </w:rPr>
        <w:t xml:space="preserve"> in terms of </w:t>
      </w:r>
      <w:r>
        <w:rPr>
          <w:lang w:val="en-GB"/>
        </w:rPr>
        <w:t>inclusion and participation</w:t>
      </w:r>
      <w:r w:rsidRPr="009D4F85">
        <w:rPr>
          <w:lang w:val="en-GB"/>
        </w:rPr>
        <w:t xml:space="preserve"> in the group work</w:t>
      </w:r>
      <w:r>
        <w:rPr>
          <w:lang w:val="en-GB"/>
        </w:rPr>
        <w:t>,</w:t>
      </w:r>
      <w:r w:rsidRPr="009D4F85">
        <w:rPr>
          <w:lang w:val="en-GB"/>
        </w:rPr>
        <w:t xml:space="preserve"> were often </w:t>
      </w:r>
      <w:r w:rsidR="002D7E14">
        <w:rPr>
          <w:lang w:val="en-GB"/>
        </w:rPr>
        <w:t>started</w:t>
      </w:r>
      <w:r w:rsidRPr="009D4F85">
        <w:rPr>
          <w:lang w:val="en-GB"/>
        </w:rPr>
        <w:t xml:space="preserve"> before the group activity began </w:t>
      </w:r>
      <w:r>
        <w:rPr>
          <w:lang w:val="en-GB"/>
        </w:rPr>
        <w:t>or</w:t>
      </w:r>
      <w:r w:rsidRPr="009D4F85">
        <w:rPr>
          <w:lang w:val="en-GB"/>
        </w:rPr>
        <w:t xml:space="preserve"> within the </w:t>
      </w:r>
      <w:r>
        <w:rPr>
          <w:lang w:val="en-GB"/>
        </w:rPr>
        <w:t>initial</w:t>
      </w:r>
      <w:r w:rsidRPr="009D4F85">
        <w:rPr>
          <w:lang w:val="en-GB"/>
        </w:rPr>
        <w:t xml:space="preserve"> introductory sections of the activity.</w:t>
      </w:r>
    </w:p>
    <w:p w14:paraId="25596FE3" w14:textId="2123D1A1" w:rsidR="00186E7F" w:rsidRDefault="00186E7F" w:rsidP="00186E7F">
      <w:pPr>
        <w:rPr>
          <w:lang w:val="en-GB"/>
        </w:rPr>
      </w:pPr>
      <w:r w:rsidRPr="009D4F85">
        <w:rPr>
          <w:lang w:val="en-GB"/>
        </w:rPr>
        <w:t xml:space="preserve">Students </w:t>
      </w:r>
      <w:r w:rsidRPr="006D2D73">
        <w:rPr>
          <w:lang w:val="en-GB"/>
        </w:rPr>
        <w:t xml:space="preserve">identified the benefits of </w:t>
      </w:r>
      <w:r>
        <w:rPr>
          <w:lang w:val="en-GB"/>
        </w:rPr>
        <w:t>advance</w:t>
      </w:r>
      <w:r w:rsidRPr="006D2D73">
        <w:rPr>
          <w:lang w:val="en-GB"/>
        </w:rPr>
        <w:t xml:space="preserve"> information to help reduce anxiety and </w:t>
      </w:r>
      <w:r w:rsidRPr="009D4F85">
        <w:rPr>
          <w:lang w:val="en-GB"/>
        </w:rPr>
        <w:t xml:space="preserve">to </w:t>
      </w:r>
      <w:r w:rsidRPr="006D2D73">
        <w:rPr>
          <w:lang w:val="en-GB"/>
        </w:rPr>
        <w:t xml:space="preserve">allow them to plan </w:t>
      </w:r>
      <w:r>
        <w:rPr>
          <w:lang w:val="en-GB"/>
        </w:rPr>
        <w:t>their own support for participation</w:t>
      </w:r>
      <w:r w:rsidRPr="009D4F85">
        <w:rPr>
          <w:lang w:val="en-GB"/>
        </w:rPr>
        <w:t xml:space="preserve"> in the activity. For example, some students </w:t>
      </w:r>
      <w:r>
        <w:rPr>
          <w:lang w:val="en-GB"/>
        </w:rPr>
        <w:t>require</w:t>
      </w:r>
      <w:r w:rsidRPr="009D4F85">
        <w:rPr>
          <w:lang w:val="en-GB"/>
        </w:rPr>
        <w:t xml:space="preserve"> non-medical helpers to enable </w:t>
      </w:r>
      <w:r>
        <w:rPr>
          <w:lang w:val="en-GB"/>
        </w:rPr>
        <w:t>participation</w:t>
      </w:r>
      <w:r w:rsidRPr="009D4F85">
        <w:rPr>
          <w:lang w:val="en-GB"/>
        </w:rPr>
        <w:t xml:space="preserve"> in online forums or online conferencing. </w:t>
      </w:r>
      <w:r>
        <w:rPr>
          <w:lang w:val="en-GB"/>
        </w:rPr>
        <w:t>The application</w:t>
      </w:r>
      <w:r w:rsidRPr="009D4F85">
        <w:rPr>
          <w:lang w:val="en-GB"/>
        </w:rPr>
        <w:t xml:space="preserve"> for funding or book</w:t>
      </w:r>
      <w:r>
        <w:rPr>
          <w:lang w:val="en-GB"/>
        </w:rPr>
        <w:t>ing of</w:t>
      </w:r>
      <w:r w:rsidRPr="009D4F85">
        <w:rPr>
          <w:lang w:val="en-GB"/>
        </w:rPr>
        <w:t xml:space="preserve"> helpers</w:t>
      </w:r>
      <w:r>
        <w:rPr>
          <w:lang w:val="en-GB"/>
        </w:rPr>
        <w:t>’</w:t>
      </w:r>
      <w:r w:rsidRPr="009D4F85">
        <w:rPr>
          <w:lang w:val="en-GB"/>
        </w:rPr>
        <w:t xml:space="preserve"> time </w:t>
      </w:r>
      <w:r>
        <w:rPr>
          <w:lang w:val="en-GB"/>
        </w:rPr>
        <w:t>required knowledge, n</w:t>
      </w:r>
      <w:r w:rsidRPr="009D4F85">
        <w:rPr>
          <w:lang w:val="en-GB"/>
        </w:rPr>
        <w:t xml:space="preserve">ot only </w:t>
      </w:r>
      <w:r>
        <w:rPr>
          <w:lang w:val="en-GB"/>
        </w:rPr>
        <w:t xml:space="preserve">of </w:t>
      </w:r>
      <w:r w:rsidRPr="009D4F85">
        <w:rPr>
          <w:lang w:val="en-GB"/>
        </w:rPr>
        <w:t xml:space="preserve">dates but </w:t>
      </w:r>
      <w:r>
        <w:rPr>
          <w:lang w:val="en-GB"/>
        </w:rPr>
        <w:t xml:space="preserve">also </w:t>
      </w:r>
      <w:r w:rsidRPr="009D4F85">
        <w:rPr>
          <w:lang w:val="en-GB"/>
        </w:rPr>
        <w:t xml:space="preserve">hours spent on each type of activity. Other students, for example those with fatigue or who have challenges associated with reading </w:t>
      </w:r>
      <w:r>
        <w:rPr>
          <w:lang w:val="en-GB"/>
        </w:rPr>
        <w:t>multiple</w:t>
      </w:r>
      <w:r w:rsidRPr="009D4F85">
        <w:rPr>
          <w:lang w:val="en-GB"/>
        </w:rPr>
        <w:t xml:space="preserve"> forums posts </w:t>
      </w:r>
      <w:r w:rsidRPr="006D2D73">
        <w:rPr>
          <w:lang w:val="en-GB"/>
        </w:rPr>
        <w:t xml:space="preserve">(e.g. </w:t>
      </w:r>
      <w:r w:rsidRPr="009D4F85">
        <w:rPr>
          <w:lang w:val="en-GB"/>
        </w:rPr>
        <w:t>students with dyslexia)</w:t>
      </w:r>
      <w:r>
        <w:rPr>
          <w:lang w:val="en-GB"/>
        </w:rPr>
        <w:t>,</w:t>
      </w:r>
      <w:r w:rsidRPr="009D4F85">
        <w:rPr>
          <w:lang w:val="en-GB"/>
        </w:rPr>
        <w:t xml:space="preserve"> may </w:t>
      </w:r>
      <w:r>
        <w:rPr>
          <w:lang w:val="en-GB"/>
        </w:rPr>
        <w:t>need</w:t>
      </w:r>
      <w:r w:rsidRPr="009D4F85">
        <w:rPr>
          <w:lang w:val="en-GB"/>
        </w:rPr>
        <w:t xml:space="preserve"> to clear their diaries of other commitments during the planned group activity dates.</w:t>
      </w:r>
      <w:r>
        <w:rPr>
          <w:lang w:val="en-GB"/>
        </w:rPr>
        <w:t xml:space="preserve"> Lack of sufficiently detailed information in advance of module start could therefore act as a specific barrier to inclusive group work.</w:t>
      </w:r>
    </w:p>
    <w:p w14:paraId="732630C7" w14:textId="50CBC3E3" w:rsidR="00186E7F" w:rsidRDefault="00186E7F" w:rsidP="00186E7F">
      <w:pPr>
        <w:rPr>
          <w:lang w:val="en-GB"/>
        </w:rPr>
      </w:pPr>
      <w:r w:rsidRPr="006D2D73">
        <w:rPr>
          <w:lang w:val="en-GB"/>
        </w:rPr>
        <w:t xml:space="preserve">Students noted that </w:t>
      </w:r>
      <w:r>
        <w:rPr>
          <w:lang w:val="en-GB"/>
        </w:rPr>
        <w:t>‘</w:t>
      </w:r>
      <w:r w:rsidRPr="006D2D73">
        <w:rPr>
          <w:lang w:val="en-GB"/>
        </w:rPr>
        <w:t>how</w:t>
      </w:r>
      <w:r>
        <w:rPr>
          <w:lang w:val="en-GB"/>
        </w:rPr>
        <w:t>’</w:t>
      </w:r>
      <w:r w:rsidRPr="006D2D73">
        <w:rPr>
          <w:lang w:val="en-GB"/>
        </w:rPr>
        <w:t xml:space="preserve"> group work is initiated</w:t>
      </w:r>
      <w:r w:rsidRPr="009D4F85">
        <w:rPr>
          <w:lang w:val="en-GB"/>
        </w:rPr>
        <w:t>, in terms of student introductions or starter activities (</w:t>
      </w:r>
      <w:r w:rsidR="00903563">
        <w:rPr>
          <w:lang w:val="en-GB"/>
        </w:rPr>
        <w:t xml:space="preserve">i.e. </w:t>
      </w:r>
      <w:r w:rsidRPr="009D4F85">
        <w:rPr>
          <w:lang w:val="en-GB"/>
        </w:rPr>
        <w:t>ice-breakers) had strongly affected</w:t>
      </w:r>
      <w:r w:rsidRPr="006D2D73">
        <w:rPr>
          <w:lang w:val="en-GB"/>
        </w:rPr>
        <w:t xml:space="preserve"> the extent to which they </w:t>
      </w:r>
      <w:r w:rsidRPr="009D4F85">
        <w:rPr>
          <w:lang w:val="en-GB"/>
        </w:rPr>
        <w:t>felt</w:t>
      </w:r>
      <w:r w:rsidRPr="006D2D73">
        <w:rPr>
          <w:lang w:val="en-GB"/>
        </w:rPr>
        <w:t xml:space="preserve"> included </w:t>
      </w:r>
      <w:r w:rsidRPr="009D4F85">
        <w:rPr>
          <w:lang w:val="en-GB"/>
        </w:rPr>
        <w:t>for</w:t>
      </w:r>
      <w:r w:rsidRPr="006D2D73">
        <w:rPr>
          <w:lang w:val="en-GB"/>
        </w:rPr>
        <w:t xml:space="preserve"> the </w:t>
      </w:r>
      <w:r w:rsidRPr="009D4F85">
        <w:rPr>
          <w:lang w:val="en-GB"/>
        </w:rPr>
        <w:t xml:space="preserve">rest of the </w:t>
      </w:r>
      <w:r>
        <w:rPr>
          <w:lang w:val="en-GB"/>
        </w:rPr>
        <w:t>activity</w:t>
      </w:r>
      <w:r w:rsidRPr="006D2D73">
        <w:rPr>
          <w:lang w:val="en-GB"/>
        </w:rPr>
        <w:t xml:space="preserve">. </w:t>
      </w:r>
      <w:r w:rsidRPr="006D2D73">
        <w:rPr>
          <w:lang w:val="en-GB"/>
        </w:rPr>
        <w:lastRenderedPageBreak/>
        <w:t xml:space="preserve">It became clear that </w:t>
      </w:r>
      <w:r>
        <w:rPr>
          <w:lang w:val="en-GB"/>
        </w:rPr>
        <w:t xml:space="preserve">group work </w:t>
      </w:r>
      <w:r w:rsidRPr="006D2D73">
        <w:rPr>
          <w:lang w:val="en-GB"/>
        </w:rPr>
        <w:t xml:space="preserve">leaders have a specific role in setting the tone and expectations for the group </w:t>
      </w:r>
      <w:r w:rsidRPr="009D4F85">
        <w:rPr>
          <w:lang w:val="en-GB"/>
        </w:rPr>
        <w:t xml:space="preserve">and then modelling the desired behaviour. It is important that </w:t>
      </w:r>
      <w:r w:rsidR="00903563">
        <w:rPr>
          <w:lang w:val="en-GB"/>
        </w:rPr>
        <w:t>group work</w:t>
      </w:r>
      <w:r w:rsidRPr="009D4F85">
        <w:rPr>
          <w:lang w:val="en-GB"/>
        </w:rPr>
        <w:t xml:space="preserve"> </w:t>
      </w:r>
      <w:r w:rsidR="002D7E14">
        <w:rPr>
          <w:lang w:val="en-GB"/>
        </w:rPr>
        <w:t>facilitators</w:t>
      </w:r>
      <w:r w:rsidR="002D7E14" w:rsidRPr="009D4F85">
        <w:rPr>
          <w:lang w:val="en-GB"/>
        </w:rPr>
        <w:t xml:space="preserve"> </w:t>
      </w:r>
      <w:r>
        <w:rPr>
          <w:lang w:val="en-GB"/>
        </w:rPr>
        <w:t>clarify</w:t>
      </w:r>
      <w:r w:rsidRPr="009D4F85">
        <w:rPr>
          <w:lang w:val="en-GB"/>
        </w:rPr>
        <w:t xml:space="preserve"> th</w:t>
      </w:r>
      <w:r>
        <w:rPr>
          <w:lang w:val="en-GB"/>
        </w:rPr>
        <w:t>e</w:t>
      </w:r>
      <w:r w:rsidRPr="009D4F85">
        <w:rPr>
          <w:lang w:val="en-GB"/>
        </w:rPr>
        <w:t xml:space="preserve"> expectation that students are considerate and respectful of each other and that it is the responsibility of each student to ensure that all of their group are included in discussions and decision making</w:t>
      </w:r>
      <w:r w:rsidR="00AE30E6">
        <w:rPr>
          <w:lang w:val="en-GB"/>
        </w:rPr>
        <w:t xml:space="preserve">, </w:t>
      </w:r>
      <w:r>
        <w:rPr>
          <w:lang w:val="en-GB"/>
        </w:rPr>
        <w:t>reinforcing the benefits of a truly inclusive approach</w:t>
      </w:r>
      <w:r w:rsidR="00AE30E6">
        <w:rPr>
          <w:lang w:val="en-GB"/>
        </w:rPr>
        <w:t xml:space="preserve"> </w:t>
      </w:r>
      <w:r w:rsidR="00AE30E6">
        <w:rPr>
          <w:lang w:val="en-GB"/>
        </w:rPr>
        <w:fldChar w:fldCharType="begin"/>
      </w:r>
      <w:r w:rsidR="00C82B40">
        <w:rPr>
          <w:lang w:val="en-GB"/>
        </w:rPr>
        <w:instrText xml:space="preserve"> ADDIN ZOTERO_ITEM CSL_CITATION {"citationID":"tEuP7PHo","properties":{"formattedCitation":"[18]","plainCitation":"[18]","noteIndex":0},"citationItems":[{"id":2614,"uris":["http://zotero.org/users/281676/items/J4V5WYXG"],"uri":["http://zotero.org/users/281676/items/J4V5WYXG"],"itemData":{"id":2614,"type":"chapter","title":"When Looking Is Allowed: What Compassionate Group Work Looks Like in a UK University","container-title":"The Pedagogy of Compassion at the Heart of Higher Education","publisher":"Springer International Publishing","publisher-place":"Cham","page":"189-202","source":"Springer Link","event-place":"Cham","abstract":"Today there is a robust, theoretical basis, contributed by a range of disciplines, for rooting compassion into university curricula—an essential dimension to HE’s remit to serve the public good. Central to this is how compassion has come to be introduced to be credit bearing towards degrees, for example, in terms of assessment practice for group work, seminars and tutorials, in parts of the University of Hertfordshire (UH).This chapter focuses on one of the essential micro-skills of compassion that is easily taught in HE: the use of eye gaze for deliberatively compassionate purposes in group work. The UH has found this skill, among others, to be a key mediator of students’ noticing and addressing distress and/or disadvantaging of others in group work. The chapter explains how assessing such demonstrable, compassionate behaviours has mediated participant groups’ levels of inclusivity and critical thinking performance in three UH departments.","URL":"https://doi.org/10.1007/978-3-319-57783-8_13","ISBN":"978-3-319-57783-8","note":"DOI: 10.1007/978-3-319-57783-8_13","title-short":"When Looking Is Allowed","language":"en","author":[{"family":"Gilbert","given":"Theo"}],"editor":[{"family":"Gibbs","given":"Paul"}],"issued":{"date-parts":[["2017"]]},"accessed":{"date-parts":[["2019",10,2]]}}}],"schema":"https://github.com/citation-style-language/schema/raw/master/csl-citation.json"} </w:instrText>
      </w:r>
      <w:r w:rsidR="00AE30E6">
        <w:rPr>
          <w:lang w:val="en-GB"/>
        </w:rPr>
        <w:fldChar w:fldCharType="separate"/>
      </w:r>
      <w:r w:rsidR="00C82B40" w:rsidRPr="0086530E">
        <w:rPr>
          <w:rFonts w:cs="Arial"/>
        </w:rPr>
        <w:t>[18]</w:t>
      </w:r>
      <w:r w:rsidR="00AE30E6">
        <w:rPr>
          <w:lang w:val="en-GB"/>
        </w:rPr>
        <w:fldChar w:fldCharType="end"/>
      </w:r>
      <w:r w:rsidRPr="009D4F85">
        <w:rPr>
          <w:lang w:val="en-GB"/>
        </w:rPr>
        <w:t>.</w:t>
      </w:r>
    </w:p>
    <w:p w14:paraId="3E28AF24" w14:textId="35F7FBA0" w:rsidR="00BD397A" w:rsidRDefault="00BD397A" w:rsidP="00186E7F">
      <w:pPr>
        <w:rPr>
          <w:lang w:val="en-GB"/>
        </w:rPr>
      </w:pPr>
      <w:r>
        <w:rPr>
          <w:lang w:val="en-GB"/>
        </w:rPr>
        <w:t xml:space="preserve">Group work closure was also perceived to be an important stage for students. A </w:t>
      </w:r>
      <w:r w:rsidRPr="000A30A9">
        <w:rPr>
          <w:lang w:val="en-GB"/>
        </w:rPr>
        <w:t xml:space="preserve">debrief gives space for </w:t>
      </w:r>
      <w:r>
        <w:rPr>
          <w:lang w:val="en-GB"/>
        </w:rPr>
        <w:t>the consolidation of learning and reflection</w:t>
      </w:r>
      <w:r w:rsidRPr="000A30A9">
        <w:rPr>
          <w:lang w:val="en-GB"/>
        </w:rPr>
        <w:t xml:space="preserve"> on </w:t>
      </w:r>
      <w:r>
        <w:rPr>
          <w:lang w:val="en-GB"/>
        </w:rPr>
        <w:t>how g</w:t>
      </w:r>
      <w:r w:rsidRPr="000A30A9">
        <w:rPr>
          <w:lang w:val="en-GB"/>
        </w:rPr>
        <w:t>roup work has gone</w:t>
      </w:r>
      <w:r>
        <w:rPr>
          <w:lang w:val="en-GB"/>
        </w:rPr>
        <w:t>. These opportunities can enable students to identify</w:t>
      </w:r>
      <w:r w:rsidRPr="000A30A9">
        <w:rPr>
          <w:lang w:val="en-GB"/>
        </w:rPr>
        <w:t xml:space="preserve"> what </w:t>
      </w:r>
      <w:r>
        <w:rPr>
          <w:lang w:val="en-GB"/>
        </w:rPr>
        <w:t>they</w:t>
      </w:r>
      <w:r w:rsidRPr="000A30A9">
        <w:rPr>
          <w:lang w:val="en-GB"/>
        </w:rPr>
        <w:t xml:space="preserve"> learnt from the</w:t>
      </w:r>
      <w:r>
        <w:rPr>
          <w:lang w:val="en-GB"/>
        </w:rPr>
        <w:t xml:space="preserve"> shared</w:t>
      </w:r>
      <w:r w:rsidRPr="000A30A9">
        <w:rPr>
          <w:lang w:val="en-GB"/>
        </w:rPr>
        <w:t xml:space="preserve"> experience and how </w:t>
      </w:r>
      <w:r>
        <w:rPr>
          <w:lang w:val="en-GB"/>
        </w:rPr>
        <w:t>they could can</w:t>
      </w:r>
      <w:r w:rsidRPr="000A30A9">
        <w:rPr>
          <w:lang w:val="en-GB"/>
        </w:rPr>
        <w:t xml:space="preserve"> develop </w:t>
      </w:r>
      <w:r>
        <w:rPr>
          <w:lang w:val="en-GB"/>
        </w:rPr>
        <w:t>their</w:t>
      </w:r>
      <w:r w:rsidRPr="000A30A9">
        <w:rPr>
          <w:lang w:val="en-GB"/>
        </w:rPr>
        <w:t xml:space="preserve"> group work skills for the future. </w:t>
      </w:r>
      <w:r>
        <w:rPr>
          <w:lang w:val="en-GB"/>
        </w:rPr>
        <w:t xml:space="preserve">Debriefing students with disabilities individually following group work can also enable them to embed learning around further engagement in group work, as well as giving group work designers and facilitators insights to refine how they create and support </w:t>
      </w:r>
      <w:r w:rsidRPr="000A30A9">
        <w:rPr>
          <w:lang w:val="en-GB"/>
        </w:rPr>
        <w:t>group work</w:t>
      </w:r>
      <w:r>
        <w:rPr>
          <w:lang w:val="en-GB"/>
        </w:rPr>
        <w:t xml:space="preserve"> activities in the future</w:t>
      </w:r>
      <w:r w:rsidRPr="000A30A9">
        <w:rPr>
          <w:lang w:val="en-GB"/>
        </w:rPr>
        <w:t>.</w:t>
      </w:r>
    </w:p>
    <w:p w14:paraId="281202BF" w14:textId="5B007FBE" w:rsidR="00D0528F" w:rsidRPr="006D2D73" w:rsidRDefault="00D0528F" w:rsidP="003358EC">
      <w:pPr>
        <w:pStyle w:val="Heading2"/>
        <w:rPr>
          <w:lang w:val="en-GB"/>
        </w:rPr>
      </w:pPr>
      <w:r>
        <w:t>Practitioners’ perspectives</w:t>
      </w:r>
    </w:p>
    <w:p w14:paraId="1B2A2FEA" w14:textId="4BEC0318" w:rsidR="00186E7F" w:rsidRPr="009D4F85" w:rsidRDefault="00186E7F" w:rsidP="00186E7F">
      <w:pPr>
        <w:rPr>
          <w:lang w:val="en-GB"/>
        </w:rPr>
      </w:pPr>
      <w:r>
        <w:rPr>
          <w:lang w:val="en-GB"/>
        </w:rPr>
        <w:t>Those l</w:t>
      </w:r>
      <w:r w:rsidRPr="009D4F85">
        <w:rPr>
          <w:lang w:val="en-GB"/>
        </w:rPr>
        <w:t xml:space="preserve">eaders and designers of group work </w:t>
      </w:r>
      <w:r>
        <w:rPr>
          <w:lang w:val="en-GB"/>
        </w:rPr>
        <w:t>interviewed, displayed commitment and thoughtfulness about the inclusion of students with disabilities in group work. Some practitioners had experienced difficulties in undertaking group work as students themselves due to dyslexia or health conditions leading to a reflective approach to inclusion. As in the student discussions, a set of themes recurred in multiple interviews, some of which were new themes but others of which</w:t>
      </w:r>
      <w:r w:rsidRPr="00D22374">
        <w:rPr>
          <w:lang w:val="en-GB"/>
        </w:rPr>
        <w:t xml:space="preserve"> corroborated and extended the </w:t>
      </w:r>
      <w:r>
        <w:rPr>
          <w:lang w:val="en-GB"/>
        </w:rPr>
        <w:t xml:space="preserve">suggestions and feedback received from the </w:t>
      </w:r>
      <w:r w:rsidRPr="00D22374">
        <w:rPr>
          <w:lang w:val="en-GB"/>
        </w:rPr>
        <w:t>students.</w:t>
      </w:r>
    </w:p>
    <w:p w14:paraId="3C7CF3F5" w14:textId="6B1BFD2B" w:rsidR="00186E7F" w:rsidRDefault="00186E7F" w:rsidP="00186E7F">
      <w:pPr>
        <w:rPr>
          <w:lang w:val="en-GB"/>
        </w:rPr>
      </w:pPr>
      <w:r>
        <w:rPr>
          <w:lang w:val="en-GB"/>
        </w:rPr>
        <w:t xml:space="preserve">One </w:t>
      </w:r>
      <w:r>
        <w:rPr>
          <w:lang w:val="en-GB"/>
        </w:rPr>
        <w:t>major theme</w:t>
      </w:r>
      <w:r w:rsidRPr="00B7788D">
        <w:rPr>
          <w:lang w:val="en-GB"/>
        </w:rPr>
        <w:t xml:space="preserve"> that was emphasised by</w:t>
      </w:r>
      <w:r>
        <w:rPr>
          <w:lang w:val="en-GB"/>
        </w:rPr>
        <w:t xml:space="preserve"> group work </w:t>
      </w:r>
      <w:r w:rsidRPr="00B7788D">
        <w:rPr>
          <w:lang w:val="en-GB"/>
        </w:rPr>
        <w:t>practitioners was that group</w:t>
      </w:r>
      <w:r>
        <w:rPr>
          <w:lang w:val="en-GB"/>
        </w:rPr>
        <w:t xml:space="preserve"> </w:t>
      </w:r>
      <w:r w:rsidRPr="00B7788D">
        <w:rPr>
          <w:lang w:val="en-GB"/>
        </w:rPr>
        <w:t>work needed to be authentic</w:t>
      </w:r>
      <w:r>
        <w:rPr>
          <w:lang w:val="en-GB"/>
        </w:rPr>
        <w:t>,</w:t>
      </w:r>
      <w:r w:rsidRPr="00B7788D">
        <w:rPr>
          <w:lang w:val="en-GB"/>
        </w:rPr>
        <w:t xml:space="preserve"> the type of tasks </w:t>
      </w:r>
      <w:r>
        <w:rPr>
          <w:lang w:val="en-GB"/>
        </w:rPr>
        <w:t xml:space="preserve">being representative of those </w:t>
      </w:r>
      <w:r w:rsidRPr="00B7788D">
        <w:rPr>
          <w:lang w:val="en-GB"/>
        </w:rPr>
        <w:t xml:space="preserve">undertaken by professionals employed </w:t>
      </w:r>
      <w:r>
        <w:rPr>
          <w:lang w:val="en-GB"/>
        </w:rPr>
        <w:t>within a</w:t>
      </w:r>
      <w:r w:rsidRPr="00B7788D">
        <w:rPr>
          <w:lang w:val="en-GB"/>
        </w:rPr>
        <w:t xml:space="preserve"> discipline. </w:t>
      </w:r>
      <w:r w:rsidR="00160901">
        <w:rPr>
          <w:lang w:val="en-GB"/>
        </w:rPr>
        <w:t>This is c</w:t>
      </w:r>
      <w:r w:rsidR="006F529A">
        <w:rPr>
          <w:lang w:val="en-GB"/>
        </w:rPr>
        <w:t>onsistent</w:t>
      </w:r>
      <w:r w:rsidR="00160901">
        <w:rPr>
          <w:lang w:val="en-GB"/>
        </w:rPr>
        <w:t xml:space="preserve"> with previous </w:t>
      </w:r>
      <w:r w:rsidR="003D7126">
        <w:rPr>
          <w:lang w:val="en-GB"/>
        </w:rPr>
        <w:t>suggestions</w:t>
      </w:r>
      <w:r w:rsidR="00160901">
        <w:rPr>
          <w:lang w:val="en-GB"/>
        </w:rPr>
        <w:t xml:space="preserve"> that </w:t>
      </w:r>
      <w:r w:rsidR="003D7126">
        <w:rPr>
          <w:lang w:val="en-GB"/>
        </w:rPr>
        <w:t xml:space="preserve">effective </w:t>
      </w:r>
      <w:r w:rsidR="00160901">
        <w:rPr>
          <w:lang w:val="en-GB"/>
        </w:rPr>
        <w:t xml:space="preserve">group work </w:t>
      </w:r>
      <w:r w:rsidR="003D7126">
        <w:rPr>
          <w:lang w:val="en-GB"/>
        </w:rPr>
        <w:t>needs to</w:t>
      </w:r>
      <w:r w:rsidR="00160901">
        <w:rPr>
          <w:lang w:val="en-GB"/>
        </w:rPr>
        <w:t xml:space="preserve"> be </w:t>
      </w:r>
      <w:r w:rsidR="003D7126">
        <w:rPr>
          <w:lang w:val="en-GB"/>
        </w:rPr>
        <w:t>authentic</w:t>
      </w:r>
      <w:r w:rsidR="00160901">
        <w:rPr>
          <w:lang w:val="en-GB"/>
        </w:rPr>
        <w:t xml:space="preserve"> </w:t>
      </w:r>
      <w:r w:rsidR="00716ED8">
        <w:rPr>
          <w:lang w:val="en-GB"/>
        </w:rPr>
        <w:fldChar w:fldCharType="begin"/>
      </w:r>
      <w:r w:rsidR="00753F29">
        <w:rPr>
          <w:lang w:val="en-GB"/>
        </w:rPr>
        <w:instrText xml:space="preserve"> ADDIN ZOTERO_ITEM CSL_CITATION {"citationID":"txco4I0V","properties":{"formattedCitation":"[19]","plainCitation":"[19]","noteIndex":0},"citationItems":[{"id":2620,"uris":["http://zotero.org/users/281676/items/UXPB5VVN"],"uri":["http://zotero.org/users/281676/items/UXPB5VVN"],"itemData":{"id":2620,"type":"article-journal","title":"Tool-mediated authentic learning in an educational technology course: a designed-based innovation","container-title":"Interactive Learning Environments","page":"497-513","volume":"22","issue":"4","source":"Taylor and Francis+NEJM","abstract":"This design-based research project is concerned with the design, development and deployment of interactive technological learning environments to support contemporary education. The use of technologies in education often replicates instructivist positions and practices. However, the use of Cultural Historical Activity Theory (C), authentic learning (A), and educational technologies as tools (T) to mediate learning provides an integrated CAT framework to design and use learning experiences that transform not only individuals but also their world view. The work reports on the design, redesign, and evaluation of an honors course on the use of information communication technologies in teaching and learning. Analyses identified a number of design principles useful in conceiving learning tasks to support the theoretical framework. The CAT framework fosters the use of learning mediation through the use of educational tools that support collective knowledge construction of individuals and their communities, rather than replicate the use of technology for instruction.","DOI":"10.1080/10494820.2012.682584","ISSN":"1049-4820","title-short":"Tool-mediated authentic learning in an educational technology course","author":[{"family":"Amory","given":"Alan"}],"issued":{"date-parts":[["2014",7,4]]}}}],"schema":"https://github.com/citation-style-language/schema/raw/master/csl-citation.json"} </w:instrText>
      </w:r>
      <w:r w:rsidR="00716ED8">
        <w:rPr>
          <w:lang w:val="en-GB"/>
        </w:rPr>
        <w:fldChar w:fldCharType="separate"/>
      </w:r>
      <w:r w:rsidR="00753F29" w:rsidRPr="00753F29">
        <w:rPr>
          <w:rFonts w:cs="Arial"/>
        </w:rPr>
        <w:t>[19]</w:t>
      </w:r>
      <w:r w:rsidR="00716ED8">
        <w:rPr>
          <w:lang w:val="en-GB"/>
        </w:rPr>
        <w:fldChar w:fldCharType="end"/>
      </w:r>
      <w:r w:rsidR="00C72DEA">
        <w:rPr>
          <w:lang w:val="en-GB"/>
        </w:rPr>
        <w:t xml:space="preserve"> and have real-world relevance</w:t>
      </w:r>
      <w:r w:rsidR="00753F29">
        <w:rPr>
          <w:lang w:val="en-GB"/>
        </w:rPr>
        <w:t xml:space="preserve"> </w:t>
      </w:r>
      <w:r w:rsidR="00753F29">
        <w:rPr>
          <w:lang w:val="en-GB"/>
        </w:rPr>
        <w:fldChar w:fldCharType="begin"/>
      </w:r>
      <w:r w:rsidR="00753F29">
        <w:rPr>
          <w:lang w:val="en-GB"/>
        </w:rPr>
        <w:instrText xml:space="preserve"> ADDIN ZOTERO_ITEM CSL_CITATION {"citationID":"TlJSalKT","properties":{"formattedCitation":"[20]","plainCitation":"[20]","noteIndex":0},"citationItems":[{"id":2618,"uris":["http://zotero.org/users/281676/items/8IVBZJ2N"],"uri":["http://zotero.org/users/281676/items/8IVBZJ2N"],"itemData":{"id":2618,"type":"book","title":"A Guide To Authentic E-Learning","publisher":"Routledge","publisher-place":"New York","number-of-pages":"232","edition":"1 edition","source":"Amazon","event-place":"New York","abstract":"Part of the groundbreaking Connecting with e-Learning series, A Guide to Authentic e-Learning provides effective, working examples to engage learners with authentic tasks in online settings. As technology continues to open up possibilities for innovative and effective teaching and learning opportunities, students and teachers are no longer content to accept familiar classroom or lecture-based pedagogies that rely on information delivery and little else. Situated and constructivist theories advocate that learning is best achieved in circumstances resembling the real-life application of knowledge. While there are multiple learning design models that share similar foundations, authentic e-learning tasks go beyond process to become complex, sustained activities that draw on realistic situations to produce realistic outcomes.  A Guide to Authentic e-Learning:  develops the conceptual framework for authentic learning tasks in online environments  provides practical guidance on design, implementation, and evaluation of authentic e-learning tasks  includes case studies and examples of outcomes of using authentic e-learning tasks  Written for teaching professionals in Higher Education who teach online, A Guide to Authentic e-Learning offers concrete guidelines and examples for developing and implementing authentic e-learning tasks in ways that challenge students to maximize their learning. This essential book provides effective, working examples to engages learners with authentic tasks in online learning settings.","ISBN":"978-0-415-99800-0","language":"English","author":[{"family":"Herrington","given":"Jan"},{"family":"Reeves","given":"Thomas"},{"family":"Oliver","given":"Ron"}],"issued":{"date-parts":[["2010",1,21]]}}}],"schema":"https://github.com/citation-style-language/schema/raw/master/csl-citation.json"} </w:instrText>
      </w:r>
      <w:r w:rsidR="00753F29">
        <w:rPr>
          <w:lang w:val="en-GB"/>
        </w:rPr>
        <w:fldChar w:fldCharType="separate"/>
      </w:r>
      <w:r w:rsidR="00753F29" w:rsidRPr="00753F29">
        <w:rPr>
          <w:rFonts w:cs="Arial"/>
        </w:rPr>
        <w:t>[20]</w:t>
      </w:r>
      <w:r w:rsidR="00753F29">
        <w:rPr>
          <w:lang w:val="en-GB"/>
        </w:rPr>
        <w:fldChar w:fldCharType="end"/>
      </w:r>
      <w:r w:rsidR="007B6F43">
        <w:rPr>
          <w:lang w:val="en-GB"/>
        </w:rPr>
        <w:t xml:space="preserve">. </w:t>
      </w:r>
      <w:r w:rsidRPr="00B7788D">
        <w:rPr>
          <w:lang w:val="en-GB"/>
        </w:rPr>
        <w:t xml:space="preserve">They emphasised that students should be told what skills are being developed and </w:t>
      </w:r>
      <w:r w:rsidRPr="00362969">
        <w:rPr>
          <w:i/>
          <w:lang w:val="en-GB"/>
        </w:rPr>
        <w:t>how</w:t>
      </w:r>
      <w:r w:rsidRPr="00B7788D">
        <w:rPr>
          <w:lang w:val="en-GB"/>
        </w:rPr>
        <w:t xml:space="preserve"> they are authentic to the discipline</w:t>
      </w:r>
      <w:r>
        <w:rPr>
          <w:lang w:val="en-GB"/>
        </w:rPr>
        <w:t>,</w:t>
      </w:r>
      <w:r w:rsidRPr="00B7788D">
        <w:rPr>
          <w:lang w:val="en-GB"/>
        </w:rPr>
        <w:t xml:space="preserve"> so that </w:t>
      </w:r>
      <w:r w:rsidRPr="00B7788D">
        <w:rPr>
          <w:lang w:val="en-GB"/>
        </w:rPr>
        <w:t xml:space="preserve">students who have anxiety </w:t>
      </w:r>
      <w:r>
        <w:rPr>
          <w:lang w:val="en-GB"/>
        </w:rPr>
        <w:t>or other challenges around</w:t>
      </w:r>
      <w:r w:rsidRPr="00B7788D">
        <w:rPr>
          <w:lang w:val="en-GB"/>
        </w:rPr>
        <w:t xml:space="preserve"> group</w:t>
      </w:r>
      <w:r>
        <w:rPr>
          <w:lang w:val="en-GB"/>
        </w:rPr>
        <w:t xml:space="preserve"> </w:t>
      </w:r>
      <w:r w:rsidRPr="00B7788D">
        <w:rPr>
          <w:lang w:val="en-GB"/>
        </w:rPr>
        <w:t>work can make informed decision</w:t>
      </w:r>
      <w:r>
        <w:rPr>
          <w:lang w:val="en-GB"/>
        </w:rPr>
        <w:t>s</w:t>
      </w:r>
      <w:r w:rsidRPr="00B7788D">
        <w:rPr>
          <w:lang w:val="en-GB"/>
        </w:rPr>
        <w:t xml:space="preserve"> about how (and whether) to participate</w:t>
      </w:r>
      <w:r w:rsidRPr="002E3E06">
        <w:rPr>
          <w:lang w:val="en-GB"/>
        </w:rPr>
        <w:t xml:space="preserve">. As always when designing a successful activity, </w:t>
      </w:r>
      <w:r>
        <w:rPr>
          <w:lang w:val="en-GB"/>
        </w:rPr>
        <w:t xml:space="preserve">the </w:t>
      </w:r>
      <w:r w:rsidRPr="002E3E06">
        <w:rPr>
          <w:lang w:val="en-GB"/>
        </w:rPr>
        <w:t xml:space="preserve">group work </w:t>
      </w:r>
      <w:r>
        <w:rPr>
          <w:lang w:val="en-GB"/>
        </w:rPr>
        <w:t>task</w:t>
      </w:r>
      <w:r w:rsidRPr="002E3E06">
        <w:rPr>
          <w:lang w:val="en-GB"/>
        </w:rPr>
        <w:t xml:space="preserve"> needs to be something the group will want to do</w:t>
      </w:r>
      <w:r>
        <w:rPr>
          <w:lang w:val="en-GB"/>
        </w:rPr>
        <w:t>; always</w:t>
      </w:r>
      <w:r w:rsidRPr="002E3E06">
        <w:rPr>
          <w:lang w:val="en-GB"/>
        </w:rPr>
        <w:t xml:space="preserve"> bear</w:t>
      </w:r>
      <w:r>
        <w:rPr>
          <w:lang w:val="en-GB"/>
        </w:rPr>
        <w:t>ing</w:t>
      </w:r>
      <w:r w:rsidRPr="002E3E06">
        <w:rPr>
          <w:lang w:val="en-GB"/>
        </w:rPr>
        <w:t xml:space="preserve"> in mind the academic level of the students</w:t>
      </w:r>
      <w:r>
        <w:rPr>
          <w:lang w:val="en-GB"/>
        </w:rPr>
        <w:t xml:space="preserve"> and </w:t>
      </w:r>
      <w:r w:rsidRPr="002E3E06">
        <w:rPr>
          <w:lang w:val="en-GB"/>
        </w:rPr>
        <w:t xml:space="preserve">their experience of group </w:t>
      </w:r>
      <w:r w:rsidRPr="002E3E06">
        <w:rPr>
          <w:lang w:val="en-GB"/>
        </w:rPr>
        <w:t>work</w:t>
      </w:r>
      <w:r>
        <w:rPr>
          <w:lang w:val="en-GB"/>
        </w:rPr>
        <w:t xml:space="preserve"> when</w:t>
      </w:r>
      <w:r w:rsidRPr="002E3E06">
        <w:rPr>
          <w:lang w:val="en-GB"/>
        </w:rPr>
        <w:t xml:space="preserve"> </w:t>
      </w:r>
      <w:r>
        <w:rPr>
          <w:lang w:val="en-GB"/>
        </w:rPr>
        <w:t>deciding</w:t>
      </w:r>
      <w:r w:rsidRPr="002E3E06">
        <w:rPr>
          <w:lang w:val="en-GB"/>
        </w:rPr>
        <w:t xml:space="preserve"> how much support </w:t>
      </w:r>
      <w:r>
        <w:rPr>
          <w:lang w:val="en-GB"/>
        </w:rPr>
        <w:t>needs to be</w:t>
      </w:r>
      <w:r w:rsidRPr="002E3E06">
        <w:rPr>
          <w:lang w:val="en-GB"/>
        </w:rPr>
        <w:t xml:space="preserve"> design</w:t>
      </w:r>
      <w:r>
        <w:rPr>
          <w:lang w:val="en-GB"/>
        </w:rPr>
        <w:t>ed</w:t>
      </w:r>
      <w:r w:rsidRPr="002E3E06">
        <w:rPr>
          <w:lang w:val="en-GB"/>
        </w:rPr>
        <w:t xml:space="preserve"> into the task.</w:t>
      </w:r>
    </w:p>
    <w:p w14:paraId="20A7D094" w14:textId="3058EFEE" w:rsidR="00186E7F" w:rsidRPr="00B7788D" w:rsidRDefault="00535D99" w:rsidP="00186E7F">
      <w:pPr>
        <w:rPr>
          <w:lang w:val="en-GB"/>
        </w:rPr>
      </w:pPr>
      <w:r>
        <w:rPr>
          <w:lang w:val="en-GB"/>
        </w:rPr>
        <w:t>Staff considered it vital that careful consideration was given to how</w:t>
      </w:r>
      <w:r w:rsidR="00186E7F" w:rsidRPr="002629D6">
        <w:rPr>
          <w:lang w:val="en-GB"/>
        </w:rPr>
        <w:t xml:space="preserve"> group work was </w:t>
      </w:r>
      <w:r>
        <w:rPr>
          <w:lang w:val="en-GB"/>
        </w:rPr>
        <w:t>assessed and how different types of assessment might affect</w:t>
      </w:r>
      <w:r w:rsidR="00186E7F" w:rsidRPr="002629D6">
        <w:rPr>
          <w:lang w:val="en-GB"/>
        </w:rPr>
        <w:t xml:space="preserve"> student</w:t>
      </w:r>
      <w:r w:rsidR="004A5977">
        <w:rPr>
          <w:lang w:val="en-GB"/>
        </w:rPr>
        <w:t>s</w:t>
      </w:r>
      <w:r w:rsidR="00186E7F" w:rsidRPr="002629D6">
        <w:rPr>
          <w:lang w:val="en-GB"/>
        </w:rPr>
        <w:t xml:space="preserve"> with </w:t>
      </w:r>
      <w:r w:rsidR="004A5977">
        <w:rPr>
          <w:lang w:val="en-GB"/>
        </w:rPr>
        <w:t xml:space="preserve">different </w:t>
      </w:r>
      <w:r w:rsidR="00186E7F" w:rsidRPr="002629D6">
        <w:rPr>
          <w:lang w:val="en-GB"/>
        </w:rPr>
        <w:t>disabilities. As</w:t>
      </w:r>
      <w:r w:rsidR="004A5977">
        <w:rPr>
          <w:lang w:val="en-GB"/>
        </w:rPr>
        <w:t>sessment</w:t>
      </w:r>
      <w:r w:rsidR="001F398F">
        <w:rPr>
          <w:lang w:val="en-GB"/>
        </w:rPr>
        <w:t>,</w:t>
      </w:r>
      <w:r w:rsidR="004A5977">
        <w:rPr>
          <w:lang w:val="en-GB"/>
        </w:rPr>
        <w:t xml:space="preserve"> </w:t>
      </w:r>
      <w:r w:rsidR="00F837F5">
        <w:rPr>
          <w:lang w:val="en-GB"/>
        </w:rPr>
        <w:t>and the weight it carries</w:t>
      </w:r>
      <w:r w:rsidR="001F398F">
        <w:rPr>
          <w:lang w:val="en-GB"/>
        </w:rPr>
        <w:t>,</w:t>
      </w:r>
      <w:r w:rsidR="00F837F5">
        <w:rPr>
          <w:lang w:val="en-GB"/>
        </w:rPr>
        <w:t xml:space="preserve"> </w:t>
      </w:r>
      <w:r w:rsidR="004A5977">
        <w:rPr>
          <w:lang w:val="en-GB"/>
        </w:rPr>
        <w:t xml:space="preserve">may </w:t>
      </w:r>
      <w:r w:rsidR="0072005C">
        <w:rPr>
          <w:lang w:val="en-GB"/>
        </w:rPr>
        <w:t>impact</w:t>
      </w:r>
      <w:r w:rsidR="004A5977">
        <w:rPr>
          <w:lang w:val="en-GB"/>
        </w:rPr>
        <w:t xml:space="preserve"> </w:t>
      </w:r>
      <w:r w:rsidR="00186E7F" w:rsidRPr="002629D6">
        <w:rPr>
          <w:lang w:val="en-GB"/>
        </w:rPr>
        <w:t xml:space="preserve">the </w:t>
      </w:r>
      <w:r w:rsidR="00F837F5">
        <w:rPr>
          <w:lang w:val="en-GB"/>
        </w:rPr>
        <w:t>emotional climate</w:t>
      </w:r>
      <w:r w:rsidR="00186E7F" w:rsidRPr="002629D6">
        <w:rPr>
          <w:lang w:val="en-GB"/>
        </w:rPr>
        <w:t xml:space="preserve"> of the </w:t>
      </w:r>
      <w:r w:rsidR="004A5977">
        <w:rPr>
          <w:lang w:val="en-GB"/>
        </w:rPr>
        <w:t xml:space="preserve">whole </w:t>
      </w:r>
      <w:r w:rsidR="00186E7F" w:rsidRPr="002629D6">
        <w:rPr>
          <w:lang w:val="en-GB"/>
        </w:rPr>
        <w:t>group and consequently how the group interacts</w:t>
      </w:r>
      <w:r w:rsidR="008552C8">
        <w:rPr>
          <w:lang w:val="en-GB"/>
        </w:rPr>
        <w:t xml:space="preserve">. This may be felt more keenly by </w:t>
      </w:r>
      <w:r w:rsidR="006C18C8">
        <w:rPr>
          <w:lang w:val="en-GB"/>
        </w:rPr>
        <w:t xml:space="preserve">some </w:t>
      </w:r>
      <w:r w:rsidR="008552C8">
        <w:rPr>
          <w:lang w:val="en-GB"/>
        </w:rPr>
        <w:t>students</w:t>
      </w:r>
      <w:r w:rsidR="006C18C8">
        <w:rPr>
          <w:lang w:val="en-GB"/>
        </w:rPr>
        <w:t xml:space="preserve">, for example those with </w:t>
      </w:r>
      <w:r w:rsidR="008552C8">
        <w:rPr>
          <w:lang w:val="en-GB"/>
        </w:rPr>
        <w:t>mental health conditions.</w:t>
      </w:r>
      <w:r w:rsidR="00186E7F" w:rsidRPr="002629D6">
        <w:rPr>
          <w:lang w:val="en-GB"/>
        </w:rPr>
        <w:t xml:space="preserve"> </w:t>
      </w:r>
      <w:r w:rsidR="006C18C8">
        <w:rPr>
          <w:lang w:val="en-GB"/>
        </w:rPr>
        <w:t>A</w:t>
      </w:r>
      <w:r w:rsidR="00D0528F" w:rsidRPr="002629D6">
        <w:rPr>
          <w:lang w:val="en-GB"/>
        </w:rPr>
        <w:t>ssessment</w:t>
      </w:r>
      <w:r w:rsidR="00186E7F" w:rsidRPr="002629D6">
        <w:rPr>
          <w:lang w:val="en-GB"/>
        </w:rPr>
        <w:t xml:space="preserve"> may also affect </w:t>
      </w:r>
      <w:r w:rsidR="00D0528F" w:rsidRPr="002629D6">
        <w:rPr>
          <w:lang w:val="en-GB"/>
        </w:rPr>
        <w:t>students’</w:t>
      </w:r>
      <w:r w:rsidR="00186E7F" w:rsidRPr="002629D6">
        <w:rPr>
          <w:lang w:val="en-GB"/>
        </w:rPr>
        <w:t xml:space="preserve"> willingness to support or wait for students who need additional time on tasks. The type of assessment itself can also place an additional burden on students with disabilities. Commonly group tasks end with a presentation or results</w:t>
      </w:r>
      <w:r w:rsidR="00E913EB" w:rsidRPr="002629D6">
        <w:rPr>
          <w:lang w:val="en-GB"/>
        </w:rPr>
        <w:t>,</w:t>
      </w:r>
      <w:r w:rsidR="00186E7F" w:rsidRPr="002629D6">
        <w:rPr>
          <w:lang w:val="en-GB"/>
        </w:rPr>
        <w:t xml:space="preserve"> which can induce extreme anxiety in some students if compulsory participation in the actual presentation (rather than just the preparation) is required of all students.</w:t>
      </w:r>
      <w:r w:rsidR="0070795E">
        <w:rPr>
          <w:lang w:val="en-GB"/>
        </w:rPr>
        <w:t xml:space="preserve"> Payne et al.</w:t>
      </w:r>
      <w:r w:rsidR="009D0274">
        <w:rPr>
          <w:lang w:val="en-GB"/>
        </w:rPr>
        <w:t xml:space="preserve"> </w:t>
      </w:r>
      <w:r w:rsidR="009D0274">
        <w:rPr>
          <w:lang w:val="en-GB"/>
        </w:rPr>
        <w:fldChar w:fldCharType="begin"/>
      </w:r>
      <w:r w:rsidR="00FB6819">
        <w:rPr>
          <w:lang w:val="en-GB"/>
        </w:rPr>
        <w:instrText xml:space="preserve"> ADDIN ZOTERO_ITEM CSL_CITATION {"citationID":"IZkosTyo","properties":{"formattedCitation":"[21]","plainCitation":"[21]","noteIndex":0},"citationItems":[{"id":2622,"uris":["http://zotero.org/users/281676/items/5KU4WDEP"],"uri":["http://zotero.org/users/281676/items/5KU4WDEP"],"itemData":{"id":2622,"type":"article-journal","title":"Improving Group Work: Voices of Students","container-title":"Education","page":"441-448","volume":"126","issue":"3","source":"ERIC","abstract":"Group work is increasingly being used in a variety of college courses. A number of strengths have driven the increase in the use of this form of collaborative learning. Still, a number of problems potentially limit the use of group projects. In this study, we report on research in which we examined how students recommended changing group projects. Results are categorized into student-centered themes and faculty-centered themes. Implications are provided.","ISSN":"0013-1172","title-short":"Improving Group Work","language":"en","author":[{"family":"Payne","given":"Brian K."},{"family":"Monk-Turner","given":"Elizabeth"},{"family":"Smith","given":"Donald"},{"family":"Sumter","given":"Melvina"}],"issued":{"date-parts":[["2006"]]}}}],"schema":"https://github.com/citation-style-language/schema/raw/master/csl-citation.json"} </w:instrText>
      </w:r>
      <w:r w:rsidR="009D0274">
        <w:rPr>
          <w:lang w:val="en-GB"/>
        </w:rPr>
        <w:fldChar w:fldCharType="separate"/>
      </w:r>
      <w:r w:rsidR="00FB6819" w:rsidRPr="00FB6819">
        <w:rPr>
          <w:rFonts w:cs="Arial"/>
        </w:rPr>
        <w:t>[21]</w:t>
      </w:r>
      <w:r w:rsidR="009D0274">
        <w:rPr>
          <w:lang w:val="en-GB"/>
        </w:rPr>
        <w:fldChar w:fldCharType="end"/>
      </w:r>
      <w:r w:rsidR="0070795E">
        <w:rPr>
          <w:lang w:val="en-GB"/>
        </w:rPr>
        <w:t xml:space="preserve"> noted that </w:t>
      </w:r>
      <w:r w:rsidR="000D7F22">
        <w:rPr>
          <w:lang w:val="en-GB"/>
        </w:rPr>
        <w:t xml:space="preserve">students may be unwilling to </w:t>
      </w:r>
      <w:r w:rsidR="0059568C">
        <w:rPr>
          <w:lang w:val="en-GB"/>
        </w:rPr>
        <w:t xml:space="preserve">participate in group work because their </w:t>
      </w:r>
      <w:r w:rsidR="0072005C">
        <w:rPr>
          <w:lang w:val="en-GB"/>
        </w:rPr>
        <w:t>outcomes</w:t>
      </w:r>
      <w:r w:rsidR="0059568C">
        <w:rPr>
          <w:lang w:val="en-GB"/>
        </w:rPr>
        <w:t xml:space="preserve"> may be </w:t>
      </w:r>
      <w:r w:rsidR="00F45B43">
        <w:rPr>
          <w:lang w:val="en-GB"/>
        </w:rPr>
        <w:t>dependent</w:t>
      </w:r>
      <w:r w:rsidR="0059568C">
        <w:rPr>
          <w:lang w:val="en-GB"/>
        </w:rPr>
        <w:t xml:space="preserve"> on other students.</w:t>
      </w:r>
    </w:p>
    <w:p w14:paraId="60F977AF" w14:textId="1ECB81EF" w:rsidR="00186E7F" w:rsidRDefault="00186E7F" w:rsidP="00186E7F">
      <w:pPr>
        <w:rPr>
          <w:lang w:val="en-GB"/>
        </w:rPr>
      </w:pPr>
      <w:r>
        <w:rPr>
          <w:lang w:val="en-GB"/>
        </w:rPr>
        <w:t>Th</w:t>
      </w:r>
      <w:r w:rsidRPr="006D2D73">
        <w:rPr>
          <w:lang w:val="en-GB"/>
        </w:rPr>
        <w:t xml:space="preserve">e choice of </w:t>
      </w:r>
      <w:r>
        <w:rPr>
          <w:lang w:val="en-GB"/>
        </w:rPr>
        <w:t xml:space="preserve">communication </w:t>
      </w:r>
      <w:r w:rsidRPr="008D5A43">
        <w:rPr>
          <w:lang w:val="en-GB"/>
        </w:rPr>
        <w:t>tools</w:t>
      </w:r>
      <w:r>
        <w:rPr>
          <w:lang w:val="en-GB"/>
        </w:rPr>
        <w:t xml:space="preserve"> was a further as</w:t>
      </w:r>
      <w:r w:rsidRPr="00D654CF">
        <w:rPr>
          <w:lang w:val="en-GB"/>
        </w:rPr>
        <w:t>pect</w:t>
      </w:r>
      <w:r w:rsidRPr="006D2D73">
        <w:rPr>
          <w:lang w:val="en-GB"/>
        </w:rPr>
        <w:t xml:space="preserve"> of module design </w:t>
      </w:r>
      <w:r>
        <w:rPr>
          <w:lang w:val="en-GB"/>
        </w:rPr>
        <w:t>emphasised by practitioners and mentioned by students</w:t>
      </w:r>
      <w:r w:rsidRPr="00D654CF">
        <w:rPr>
          <w:lang w:val="en-GB"/>
        </w:rPr>
        <w:t xml:space="preserve"> </w:t>
      </w:r>
      <w:r w:rsidRPr="006D2D73">
        <w:rPr>
          <w:lang w:val="en-GB"/>
        </w:rPr>
        <w:t>as being essential for inclusive group work</w:t>
      </w:r>
      <w:r>
        <w:rPr>
          <w:lang w:val="en-GB"/>
        </w:rPr>
        <w:t xml:space="preserve">. There is no </w:t>
      </w:r>
      <w:r w:rsidR="003358EC">
        <w:rPr>
          <w:lang w:val="en-GB"/>
        </w:rPr>
        <w:t xml:space="preserve">single </w:t>
      </w:r>
      <w:r>
        <w:rPr>
          <w:lang w:val="en-GB"/>
        </w:rPr>
        <w:t>communication tool that suits all students</w:t>
      </w:r>
      <w:r w:rsidR="00E913EB">
        <w:rPr>
          <w:lang w:val="en-GB"/>
        </w:rPr>
        <w:t>. F</w:t>
      </w:r>
      <w:r>
        <w:rPr>
          <w:lang w:val="en-GB"/>
        </w:rPr>
        <w:t>or example, a student with a hearing impairment may find verbal discussion in an electronic conference difficult and written forum discussions preferable</w:t>
      </w:r>
      <w:r w:rsidR="00E913EB">
        <w:rPr>
          <w:lang w:val="en-GB"/>
        </w:rPr>
        <w:t>,</w:t>
      </w:r>
      <w:r>
        <w:rPr>
          <w:lang w:val="en-GB"/>
        </w:rPr>
        <w:t xml:space="preserve"> whereas a student with a visual impairment may have a different preference. Additionally, students who use assistive tools (such as screen readers or speech to text software) may become proficient at using one communication tool (e.g. one type of forum) but find it very time consuming to learn the interface for a new tool (e.g. a</w:t>
      </w:r>
      <w:r w:rsidR="00E913EB">
        <w:rPr>
          <w:lang w:val="en-GB"/>
        </w:rPr>
        <w:t>nother</w:t>
      </w:r>
      <w:r>
        <w:rPr>
          <w:lang w:val="en-GB"/>
        </w:rPr>
        <w:t xml:space="preserve"> forum app</w:t>
      </w:r>
      <w:r w:rsidR="00E913EB">
        <w:rPr>
          <w:lang w:val="en-GB"/>
        </w:rPr>
        <w:t>lication</w:t>
      </w:r>
      <w:r>
        <w:rPr>
          <w:lang w:val="en-GB"/>
        </w:rPr>
        <w:t xml:space="preserve">). Given these difficulties, </w:t>
      </w:r>
      <w:r w:rsidR="00E913EB">
        <w:rPr>
          <w:lang w:val="en-GB"/>
        </w:rPr>
        <w:t xml:space="preserve">activity </w:t>
      </w:r>
      <w:r>
        <w:rPr>
          <w:lang w:val="en-GB"/>
        </w:rPr>
        <w:t xml:space="preserve">designers and </w:t>
      </w:r>
      <w:r w:rsidR="00E913EB">
        <w:rPr>
          <w:lang w:val="en-GB"/>
        </w:rPr>
        <w:t>facilitato</w:t>
      </w:r>
      <w:r>
        <w:rPr>
          <w:lang w:val="en-GB"/>
        </w:rPr>
        <w:t>rs need to allow a level of flexibility in the choice of communication method and should encourage each individual group to explore the best communication tool for that group. This finding applies to activities conducted face-to-face or in an online setting, whenever students are asked to work in a group over an extended time period.</w:t>
      </w:r>
    </w:p>
    <w:p w14:paraId="5D715E12" w14:textId="74C62600" w:rsidR="00186E7F" w:rsidRDefault="00186E7F" w:rsidP="00186E7F">
      <w:pPr>
        <w:rPr>
          <w:lang w:val="en-GB"/>
        </w:rPr>
      </w:pPr>
      <w:r>
        <w:rPr>
          <w:lang w:val="en-GB"/>
        </w:rPr>
        <w:t xml:space="preserve">Those students with dyslexia may need additional time to study reading material linked to the group work as well as any of the text-based group discussions themselves. Therefore, the </w:t>
      </w:r>
      <w:r w:rsidRPr="006D2D73">
        <w:rPr>
          <w:lang w:val="en-GB"/>
        </w:rPr>
        <w:t xml:space="preserve">scheduling </w:t>
      </w:r>
      <w:r>
        <w:rPr>
          <w:lang w:val="en-GB"/>
        </w:rPr>
        <w:t>of sufficient</w:t>
      </w:r>
      <w:r w:rsidRPr="006D2D73">
        <w:rPr>
          <w:lang w:val="en-GB"/>
        </w:rPr>
        <w:t xml:space="preserve"> time for reading and thinking</w:t>
      </w:r>
      <w:r>
        <w:rPr>
          <w:lang w:val="en-GB"/>
        </w:rPr>
        <w:t xml:space="preserve"> is also essential for these students. Additionally, students with specific learning difficulties including dyslexia and dyspraxia may need more time to digest information and order their thoughts before contributing to the group. If the group work has a narrow, limiting time-frame this could exclude these students from effective participation. Furthermore, students with fatigue, </w:t>
      </w:r>
      <w:r>
        <w:rPr>
          <w:lang w:val="en-GB"/>
        </w:rPr>
        <w:lastRenderedPageBreak/>
        <w:t xml:space="preserve">chronic pain or health conditions may need scheduled time to take breaks without feeling like they are holding up the group. It follows that, as well as thinking about the timing of tasks within the group work, consideration needs to be given to </w:t>
      </w:r>
      <w:r w:rsidRPr="00792FDD">
        <w:rPr>
          <w:lang w:val="en-GB"/>
        </w:rPr>
        <w:t xml:space="preserve">avoiding times of high student workload in other modules, as this may disproportionately increase the burden on students with disabilities </w:t>
      </w:r>
      <w:r>
        <w:rPr>
          <w:lang w:val="en-GB"/>
        </w:rPr>
        <w:t>requiring</w:t>
      </w:r>
      <w:r w:rsidRPr="00792FDD">
        <w:rPr>
          <w:lang w:val="en-GB"/>
        </w:rPr>
        <w:t xml:space="preserve"> additional time to complete tasks</w:t>
      </w:r>
      <w:r>
        <w:rPr>
          <w:lang w:val="en-GB"/>
        </w:rPr>
        <w:t>.</w:t>
      </w:r>
    </w:p>
    <w:p w14:paraId="6132CF26" w14:textId="097635AF" w:rsidR="00186E7F" w:rsidRDefault="000B0480" w:rsidP="00186E7F">
      <w:pPr>
        <w:rPr>
          <w:lang w:val="en-GB"/>
        </w:rPr>
      </w:pPr>
      <w:r>
        <w:rPr>
          <w:lang w:val="en-GB"/>
        </w:rPr>
        <w:t>A theme</w:t>
      </w:r>
      <w:r w:rsidR="00186E7F">
        <w:rPr>
          <w:lang w:val="en-GB"/>
        </w:rPr>
        <w:t xml:space="preserve"> that arose in many discussions around group work </w:t>
      </w:r>
      <w:r w:rsidR="0072005C">
        <w:rPr>
          <w:lang w:val="en-GB"/>
        </w:rPr>
        <w:t>was</w:t>
      </w:r>
      <w:r w:rsidR="00D84032">
        <w:rPr>
          <w:lang w:val="en-GB"/>
        </w:rPr>
        <w:t xml:space="preserve"> anxiety. </w:t>
      </w:r>
      <w:proofErr w:type="spellStart"/>
      <w:r w:rsidR="00D84032">
        <w:rPr>
          <w:lang w:val="en-GB"/>
        </w:rPr>
        <w:t>Donelan</w:t>
      </w:r>
      <w:proofErr w:type="spellEnd"/>
      <w:r w:rsidR="00D84032">
        <w:rPr>
          <w:lang w:val="en-GB"/>
        </w:rPr>
        <w:t xml:space="preserve"> and Kear</w:t>
      </w:r>
      <w:r w:rsidR="00FB6819">
        <w:rPr>
          <w:lang w:val="en-GB"/>
        </w:rPr>
        <w:t xml:space="preserve"> </w:t>
      </w:r>
      <w:r w:rsidR="00D64CEE">
        <w:rPr>
          <w:lang w:val="en-GB"/>
        </w:rPr>
        <w:fldChar w:fldCharType="begin"/>
      </w:r>
      <w:r w:rsidR="00D64CEE">
        <w:rPr>
          <w:lang w:val="en-GB"/>
        </w:rPr>
        <w:instrText xml:space="preserve"> ADDIN ZOTERO_ITEM CSL_CITATION {"citationID":"YA5GbRcf","properties":{"formattedCitation":"[22]","plainCitation":"[22]","noteIndex":0},"citationItems":[{"id":2624,"uris":["http://zotero.org/users/281676/items/5R9HNQZH"],"uri":["http://zotero.org/users/281676/items/5R9HNQZH"],"itemData":{"id":2624,"type":"article-journal","title":"Creating and Collaborating: Students' and Tutors' Perceptions of an Online Group Project","container-title":"International Review of Research in Open and Distributed Learning","page":"37-54","volume":"19","issue":"2","source":"ERIC","abstract":"Although collaboration skills are highly valued by employers, convincing students that collaborative learning activities are worthwhile, and ensuring that the experience is both useful and enjoyable, are significant challenges for educators. This paper addresses these challenges by exploring students' and tutors' experiences of a group project where part-time distance learners collaborate online to create a website. Focus groups were conducted with students who had recently completed the project, and discussion forums were used to gather feedback from tutors who supported students and marked their group work. The research showed that students' attitudes towards the group project on completion were generally favourable. Findings highlighted key aspects for successful online group projects and for motivating students to participate fully. These included: the design of authentic tasks, with skills development relevant to the workplace; careful attention to how the group work is assessed; and enabling students to develop websites they could be proud of. Frustrations for students were associated with the lack of engagement of fellow students and with limitations of the tool provided for building the website. Tutors found marking the work a time-consuming and complex process. Tutors were also unconvinced of the value and fairness of assessing students partly on a group, as opposed to an individual, basis.","ISSN":"1492-3831","title-short":"Creating and Collaborating","language":"en","author":[{"family":"Donelan","given":"Helen"},{"family":"Kear","given":"Karen"}],"issued":{"date-parts":[["2018",4]]}}}],"schema":"https://github.com/citation-style-language/schema/raw/master/csl-citation.json"} </w:instrText>
      </w:r>
      <w:r w:rsidR="00D64CEE">
        <w:rPr>
          <w:lang w:val="en-GB"/>
        </w:rPr>
        <w:fldChar w:fldCharType="separate"/>
      </w:r>
      <w:r w:rsidR="00D64CEE" w:rsidRPr="00D64CEE">
        <w:rPr>
          <w:rFonts w:cs="Arial"/>
        </w:rPr>
        <w:t>[22]</w:t>
      </w:r>
      <w:r w:rsidR="00D64CEE">
        <w:rPr>
          <w:lang w:val="en-GB"/>
        </w:rPr>
        <w:fldChar w:fldCharType="end"/>
      </w:r>
      <w:r w:rsidR="00D84032">
        <w:rPr>
          <w:lang w:val="en-GB"/>
        </w:rPr>
        <w:t xml:space="preserve"> </w:t>
      </w:r>
      <w:r w:rsidR="00FE0CAA">
        <w:rPr>
          <w:lang w:val="en-GB"/>
        </w:rPr>
        <w:t xml:space="preserve">noted that </w:t>
      </w:r>
      <w:r w:rsidR="00E34467">
        <w:rPr>
          <w:lang w:val="en-GB"/>
        </w:rPr>
        <w:t xml:space="preserve">the prospect or experience of collaboration </w:t>
      </w:r>
      <w:r w:rsidR="00F43ADB">
        <w:rPr>
          <w:lang w:val="en-GB"/>
        </w:rPr>
        <w:t xml:space="preserve">could </w:t>
      </w:r>
      <w:r w:rsidR="00E34467">
        <w:rPr>
          <w:lang w:val="en-GB"/>
        </w:rPr>
        <w:t>cause anxiety for some students</w:t>
      </w:r>
      <w:r w:rsidR="000B2A82">
        <w:rPr>
          <w:lang w:val="en-GB"/>
        </w:rPr>
        <w:t xml:space="preserve"> and this theme was </w:t>
      </w:r>
      <w:r w:rsidR="00F43ADB">
        <w:rPr>
          <w:lang w:val="en-GB"/>
        </w:rPr>
        <w:t xml:space="preserve">also </w:t>
      </w:r>
      <w:r w:rsidR="000B2A82">
        <w:rPr>
          <w:lang w:val="en-GB"/>
        </w:rPr>
        <w:t>raised in our interviews</w:t>
      </w:r>
      <w:r w:rsidR="00E34467">
        <w:rPr>
          <w:lang w:val="en-GB"/>
        </w:rPr>
        <w:t>.</w:t>
      </w:r>
      <w:r w:rsidR="00D84032">
        <w:rPr>
          <w:lang w:val="en-GB"/>
        </w:rPr>
        <w:t xml:space="preserve"> </w:t>
      </w:r>
      <w:r w:rsidR="00F43ADB">
        <w:rPr>
          <w:lang w:val="en-GB"/>
        </w:rPr>
        <w:t>A</w:t>
      </w:r>
      <w:r w:rsidR="0072005C">
        <w:rPr>
          <w:lang w:val="en-GB"/>
        </w:rPr>
        <w:t xml:space="preserve"> fur</w:t>
      </w:r>
      <w:r w:rsidR="00F43ADB">
        <w:rPr>
          <w:lang w:val="en-GB"/>
        </w:rPr>
        <w:t>ther</w:t>
      </w:r>
      <w:r>
        <w:rPr>
          <w:lang w:val="en-GB"/>
        </w:rPr>
        <w:t xml:space="preserve"> issue</w:t>
      </w:r>
      <w:r w:rsidR="00D84032">
        <w:rPr>
          <w:lang w:val="en-GB"/>
        </w:rPr>
        <w:t xml:space="preserve"> </w:t>
      </w:r>
      <w:r w:rsidR="00186E7F">
        <w:rPr>
          <w:lang w:val="en-GB"/>
        </w:rPr>
        <w:t xml:space="preserve">involved the lack of contribution by one or more students and how this may cause significant anxiety to others </w:t>
      </w:r>
      <w:r w:rsidR="00186E7F">
        <w:rPr>
          <w:lang w:val="en-GB"/>
        </w:rPr>
        <w:t xml:space="preserve">within the group. Conversely, a student who becomes unable to contribute (e.g. due to a health condition) may suffer significant distress if they believe they are negatively impacting the group. Practitioners noted that </w:t>
      </w:r>
      <w:r w:rsidR="00186E7F" w:rsidRPr="006D2D73">
        <w:rPr>
          <w:lang w:val="en-GB"/>
        </w:rPr>
        <w:t xml:space="preserve">designing contingencies </w:t>
      </w:r>
      <w:r w:rsidR="00186E7F">
        <w:rPr>
          <w:lang w:val="en-GB"/>
        </w:rPr>
        <w:t xml:space="preserve">and redundancy </w:t>
      </w:r>
      <w:r w:rsidR="00186E7F" w:rsidRPr="006D2D73">
        <w:rPr>
          <w:lang w:val="en-GB"/>
        </w:rPr>
        <w:t xml:space="preserve">into tasks </w:t>
      </w:r>
      <w:r w:rsidR="00186E7F">
        <w:rPr>
          <w:lang w:val="en-GB"/>
        </w:rPr>
        <w:t>can</w:t>
      </w:r>
      <w:r w:rsidR="00186E7F" w:rsidRPr="006D2D73">
        <w:rPr>
          <w:lang w:val="en-GB"/>
        </w:rPr>
        <w:t xml:space="preserve"> minimise the impact of delays or inconsistent contributions</w:t>
      </w:r>
      <w:r w:rsidR="00186E7F">
        <w:rPr>
          <w:lang w:val="en-GB"/>
        </w:rPr>
        <w:t xml:space="preserve"> from group members.</w:t>
      </w:r>
      <w:r w:rsidR="00BD397A">
        <w:rPr>
          <w:lang w:val="en-GB"/>
        </w:rPr>
        <w:t xml:space="preserve"> </w:t>
      </w:r>
      <w:r w:rsidR="00186E7F">
        <w:rPr>
          <w:lang w:val="en-GB"/>
        </w:rPr>
        <w:t>One example of good practice in successfully using redundancy in this way, was illustrated in a group task where pre-gathered data was made available in advance and each student chose to take one of a range of suggested perspectives (</w:t>
      </w:r>
      <w:r w:rsidR="005049BE">
        <w:rPr>
          <w:lang w:val="en-GB"/>
        </w:rPr>
        <w:t xml:space="preserve">e.g. </w:t>
      </w:r>
      <w:r w:rsidR="00186E7F">
        <w:rPr>
          <w:lang w:val="en-GB"/>
        </w:rPr>
        <w:t>local resident, environmental activist, local councillor, scientific advisor</w:t>
      </w:r>
      <w:r w:rsidR="005049BE">
        <w:rPr>
          <w:lang w:val="en-GB"/>
        </w:rPr>
        <w:t>,</w:t>
      </w:r>
      <w:r w:rsidR="00186E7F">
        <w:rPr>
          <w:lang w:val="en-GB"/>
        </w:rPr>
        <w:t xml:space="preserve"> etc). The group then created a presentation based on the sum of the different perspectives taken. The lack of participation by any student simply resulted in fewer perspectives being given but would not prevent completion of the task.</w:t>
      </w:r>
    </w:p>
    <w:p w14:paraId="7541D33F" w14:textId="2729511E" w:rsidR="00186E7F" w:rsidRDefault="00186E7F" w:rsidP="00186E7F">
      <w:pPr>
        <w:rPr>
          <w:lang w:val="en-GB"/>
        </w:rPr>
      </w:pPr>
      <w:r>
        <w:rPr>
          <w:lang w:val="en-GB"/>
        </w:rPr>
        <w:t xml:space="preserve">Another approach to designing successful group work that was identified was the inclusion of </w:t>
      </w:r>
      <w:r w:rsidRPr="006D2D73">
        <w:rPr>
          <w:lang w:val="en-GB"/>
        </w:rPr>
        <w:t>a range</w:t>
      </w:r>
      <w:r>
        <w:rPr>
          <w:lang w:val="en-GB"/>
        </w:rPr>
        <w:t xml:space="preserve"> or variety</w:t>
      </w:r>
      <w:r w:rsidRPr="006D2D73">
        <w:rPr>
          <w:lang w:val="en-GB"/>
        </w:rPr>
        <w:t xml:space="preserve"> of roles (e.g. data gatherer</w:t>
      </w:r>
      <w:r>
        <w:rPr>
          <w:lang w:val="en-GB"/>
        </w:rPr>
        <w:t>, literature reviewer, group leader, slide designer, presenter, fact checker etc.</w:t>
      </w:r>
      <w:r w:rsidRPr="006D2D73">
        <w:rPr>
          <w:lang w:val="en-GB"/>
        </w:rPr>
        <w:t>)</w:t>
      </w:r>
      <w:r>
        <w:rPr>
          <w:lang w:val="en-GB"/>
        </w:rPr>
        <w:t xml:space="preserve"> within the task. This approach allows students to choose roles appropriate to their specific strengths, reinforcing the inclusive nature of team approaches. For example, a student who finds verbal communication challenging may prefer a role involving data collection or analysis rather than a role as a presenter. By encouraging the group to</w:t>
      </w:r>
      <w:r w:rsidRPr="006D2D73">
        <w:rPr>
          <w:lang w:val="en-GB"/>
        </w:rPr>
        <w:t xml:space="preserve"> agree tasks </w:t>
      </w:r>
      <w:r>
        <w:rPr>
          <w:lang w:val="en-GB"/>
        </w:rPr>
        <w:t>based on each other’s strengths inclusive practices can be reinforced and developed as standard within group and team work.</w:t>
      </w:r>
    </w:p>
    <w:p w14:paraId="79520E0C" w14:textId="1F3E829F" w:rsidR="00186E7F" w:rsidRDefault="00186E7F" w:rsidP="00186E7F">
      <w:pPr>
        <w:rPr>
          <w:lang w:val="en-GB"/>
        </w:rPr>
      </w:pPr>
      <w:r>
        <w:rPr>
          <w:lang w:val="en-GB"/>
        </w:rPr>
        <w:t>Both students and practitioners agreed that group work d</w:t>
      </w:r>
      <w:r w:rsidRPr="00D15689">
        <w:rPr>
          <w:lang w:val="en-GB"/>
        </w:rPr>
        <w:t xml:space="preserve">esign </w:t>
      </w:r>
      <w:r>
        <w:rPr>
          <w:lang w:val="en-GB"/>
        </w:rPr>
        <w:t xml:space="preserve">needs to include </w:t>
      </w:r>
      <w:r w:rsidRPr="00D15689">
        <w:rPr>
          <w:lang w:val="en-GB"/>
        </w:rPr>
        <w:t>plan</w:t>
      </w:r>
      <w:r>
        <w:rPr>
          <w:lang w:val="en-GB"/>
        </w:rPr>
        <w:t>ning</w:t>
      </w:r>
      <w:r w:rsidRPr="00D15689">
        <w:rPr>
          <w:lang w:val="en-GB"/>
        </w:rPr>
        <w:t xml:space="preserve"> for when things go wrong</w:t>
      </w:r>
      <w:r>
        <w:rPr>
          <w:lang w:val="en-GB"/>
        </w:rPr>
        <w:t>. This can be made</w:t>
      </w:r>
      <w:r w:rsidRPr="00D15689">
        <w:rPr>
          <w:lang w:val="en-GB"/>
        </w:rPr>
        <w:t xml:space="preserve"> clear in advance to facilitators and</w:t>
      </w:r>
      <w:r>
        <w:rPr>
          <w:lang w:val="en-GB"/>
        </w:rPr>
        <w:t>,</w:t>
      </w:r>
      <w:r w:rsidRPr="00D15689">
        <w:rPr>
          <w:lang w:val="en-GB"/>
        </w:rPr>
        <w:t xml:space="preserve"> if appropriate</w:t>
      </w:r>
      <w:r>
        <w:rPr>
          <w:lang w:val="en-GB"/>
        </w:rPr>
        <w:t>,</w:t>
      </w:r>
      <w:r w:rsidRPr="00D15689">
        <w:rPr>
          <w:lang w:val="en-GB"/>
        </w:rPr>
        <w:t xml:space="preserve"> to </w:t>
      </w:r>
      <w:r>
        <w:rPr>
          <w:lang w:val="en-GB"/>
        </w:rPr>
        <w:t xml:space="preserve">anxious </w:t>
      </w:r>
      <w:r w:rsidRPr="00D15689">
        <w:rPr>
          <w:lang w:val="en-GB"/>
        </w:rPr>
        <w:t xml:space="preserve">students </w:t>
      </w:r>
      <w:r>
        <w:rPr>
          <w:lang w:val="en-GB"/>
        </w:rPr>
        <w:t xml:space="preserve">or those with </w:t>
      </w:r>
      <w:r w:rsidR="00903563">
        <w:rPr>
          <w:lang w:val="en-GB"/>
        </w:rPr>
        <w:t>specific</w:t>
      </w:r>
      <w:r w:rsidR="00903563" w:rsidRPr="00D15689">
        <w:rPr>
          <w:lang w:val="en-GB"/>
        </w:rPr>
        <w:t xml:space="preserve"> </w:t>
      </w:r>
      <w:r w:rsidR="00903563">
        <w:rPr>
          <w:lang w:val="en-GB"/>
        </w:rPr>
        <w:t xml:space="preserve">study-support </w:t>
      </w:r>
      <w:r w:rsidRPr="00D15689">
        <w:rPr>
          <w:lang w:val="en-GB"/>
        </w:rPr>
        <w:t>needs</w:t>
      </w:r>
      <w:r>
        <w:rPr>
          <w:lang w:val="en-GB"/>
        </w:rPr>
        <w:t>.</w:t>
      </w:r>
      <w:r w:rsidRPr="00D15689">
        <w:rPr>
          <w:lang w:val="en-GB"/>
        </w:rPr>
        <w:t xml:space="preserve"> </w:t>
      </w:r>
      <w:r>
        <w:rPr>
          <w:lang w:val="en-GB"/>
        </w:rPr>
        <w:t>One</w:t>
      </w:r>
      <w:r w:rsidRPr="00D15689">
        <w:rPr>
          <w:lang w:val="en-GB"/>
        </w:rPr>
        <w:t xml:space="preserve"> example</w:t>
      </w:r>
      <w:r>
        <w:rPr>
          <w:lang w:val="en-GB"/>
        </w:rPr>
        <w:t xml:space="preserve"> is the use of pre-collected or prepared</w:t>
      </w:r>
      <w:r w:rsidRPr="00D15689">
        <w:rPr>
          <w:lang w:val="en-GB"/>
        </w:rPr>
        <w:t xml:space="preserve"> data which can be used </w:t>
      </w:r>
      <w:r>
        <w:rPr>
          <w:lang w:val="en-GB"/>
        </w:rPr>
        <w:t xml:space="preserve">should the data </w:t>
      </w:r>
      <w:r w:rsidRPr="00D15689">
        <w:rPr>
          <w:lang w:val="en-GB"/>
        </w:rPr>
        <w:t>collector drop out</w:t>
      </w:r>
      <w:r>
        <w:rPr>
          <w:lang w:val="en-GB"/>
        </w:rPr>
        <w:t xml:space="preserve"> or data collection fail. Meanwhile, practitioners also emphasised the need for students to practi</w:t>
      </w:r>
      <w:r w:rsidR="00903563">
        <w:rPr>
          <w:lang w:val="en-GB"/>
        </w:rPr>
        <w:t>s</w:t>
      </w:r>
      <w:r>
        <w:rPr>
          <w:lang w:val="en-GB"/>
        </w:rPr>
        <w:t>e the skills of group work a</w:t>
      </w:r>
      <w:r w:rsidR="00903563">
        <w:rPr>
          <w:lang w:val="en-GB"/>
        </w:rPr>
        <w:t>nd</w:t>
      </w:r>
      <w:r>
        <w:rPr>
          <w:lang w:val="en-GB"/>
        </w:rPr>
        <w:t xml:space="preserve"> to bond as a group before an assessed group work task. Using a low</w:t>
      </w:r>
      <w:r w:rsidR="00903563">
        <w:rPr>
          <w:lang w:val="en-GB"/>
        </w:rPr>
        <w:t>-</w:t>
      </w:r>
      <w:r>
        <w:rPr>
          <w:lang w:val="en-GB"/>
        </w:rPr>
        <w:t>risk, low</w:t>
      </w:r>
      <w:r w:rsidR="00903563">
        <w:rPr>
          <w:lang w:val="en-GB"/>
        </w:rPr>
        <w:t>-</w:t>
      </w:r>
      <w:r>
        <w:rPr>
          <w:lang w:val="en-GB"/>
        </w:rPr>
        <w:t>stakes task can help facilitate this.</w:t>
      </w:r>
      <w:r w:rsidR="00BD397A">
        <w:rPr>
          <w:lang w:val="en-GB"/>
        </w:rPr>
        <w:t xml:space="preserve"> </w:t>
      </w:r>
      <w:r>
        <w:rPr>
          <w:lang w:val="en-GB"/>
        </w:rPr>
        <w:t xml:space="preserve">A further example of good practice involved students gathering data individually as part of a prior piece of assessment, especially if they find working with others challenging, but then feeding that data into the group for the </w:t>
      </w:r>
      <w:r>
        <w:rPr>
          <w:lang w:val="en-GB"/>
        </w:rPr>
        <w:t xml:space="preserve">task, reinforcing </w:t>
      </w:r>
      <w:r w:rsidR="00903563">
        <w:rPr>
          <w:lang w:val="en-GB"/>
        </w:rPr>
        <w:t xml:space="preserve">the value of </w:t>
      </w:r>
      <w:r>
        <w:rPr>
          <w:lang w:val="en-GB"/>
        </w:rPr>
        <w:t>their initial contribution.</w:t>
      </w:r>
    </w:p>
    <w:p w14:paraId="4F588CDA" w14:textId="4557B061" w:rsidR="00B949BA" w:rsidRPr="00721997" w:rsidRDefault="00B949BA" w:rsidP="00B949BA">
      <w:pPr>
        <w:rPr>
          <w:lang w:val="en-GB"/>
        </w:rPr>
      </w:pPr>
      <w:r>
        <w:t xml:space="preserve">Aspects of the guidance documents created echo suggestions for improvements to group work tasks raised in other projects (without the focus on students with disabilities). For example, </w:t>
      </w:r>
      <w:r>
        <w:rPr>
          <w:lang w:val="en-GB"/>
        </w:rPr>
        <w:t>Burdett reported that suggestions by students for improving group work included ‘improving time management and communication’</w:t>
      </w:r>
      <w:r w:rsidR="000A353C">
        <w:rPr>
          <w:lang w:val="en-GB"/>
        </w:rPr>
        <w:t xml:space="preserve"> </w:t>
      </w:r>
      <w:r w:rsidR="000A353C">
        <w:rPr>
          <w:lang w:val="en-GB"/>
        </w:rPr>
        <w:fldChar w:fldCharType="begin"/>
      </w:r>
      <w:r w:rsidR="00230210">
        <w:rPr>
          <w:lang w:val="en-GB"/>
        </w:rPr>
        <w:instrText xml:space="preserve"> ADDIN ZOTERO_ITEM CSL_CITATION {"citationID":"QGRe9Wx3","properties":{"formattedCitation":"[23, p. 186]","plainCitation":"[23, p. 186]","noteIndex":0},"citationItems":[{"id":2629,"uris":["http://zotero.org/users/281676/items/324QHQYA"],"uri":["http://zotero.org/users/281676/items/324QHQYA"],"itemData":{"id":2629,"type":"article-journal","title":"Making Groups Work: University Students' Perceptions","page":"177-191","volume":"4","issue":"3","source":"Zotero","language":"en","author":[{"family":"Burdett","given":"Jane"}],"issued":{"date-parts":[["2003"]]}},"locator":"186"}],"schema":"https://github.com/citation-style-language/schema/raw/master/csl-citation.json"} </w:instrText>
      </w:r>
      <w:r w:rsidR="000A353C">
        <w:rPr>
          <w:lang w:val="en-GB"/>
        </w:rPr>
        <w:fldChar w:fldCharType="separate"/>
      </w:r>
      <w:r w:rsidR="00230210" w:rsidRPr="00230210">
        <w:rPr>
          <w:rFonts w:cs="Arial"/>
        </w:rPr>
        <w:t>[23, p. 186]</w:t>
      </w:r>
      <w:r w:rsidR="000A353C">
        <w:rPr>
          <w:lang w:val="en-GB"/>
        </w:rPr>
        <w:fldChar w:fldCharType="end"/>
      </w:r>
      <w:r w:rsidR="000A353C">
        <w:rPr>
          <w:lang w:val="en-GB"/>
        </w:rPr>
        <w:t>.</w:t>
      </w:r>
      <w:r>
        <w:rPr>
          <w:lang w:val="en-GB"/>
        </w:rPr>
        <w:t xml:space="preserve"> If sufficient time is scheduled in the design of group work tasks, as recommended by practitioners in this current work, then it is likely to benefit not only students with declared disabilities but the whole group.</w:t>
      </w:r>
    </w:p>
    <w:p w14:paraId="03CD1946" w14:textId="77777777" w:rsidR="00027C2A" w:rsidRDefault="00186E7F" w:rsidP="00186E7F">
      <w:pPr>
        <w:rPr>
          <w:lang w:val="en-GB"/>
        </w:rPr>
      </w:pPr>
      <w:r>
        <w:rPr>
          <w:lang w:val="en-GB"/>
        </w:rPr>
        <w:t xml:space="preserve">The sensitive topic of disclosure was also raised by practitioners. Non-visible disabilities may not be obvious to other students in the group, unless the student chooses to disclose their disability or health condition to others in the group. An important role for group work leaders is to enable any student to </w:t>
      </w:r>
      <w:r>
        <w:rPr>
          <w:lang w:val="en-GB"/>
        </w:rPr>
        <w:t>think through, in advance of the group work, the consequences of disclosing to other students in their group. If a student chooses to disclose, the group leader can facilitate the outcomes including supporting other students in their responses</w:t>
      </w:r>
      <w:r w:rsidR="00027C2A">
        <w:rPr>
          <w:lang w:val="en-GB"/>
        </w:rPr>
        <w:t>.</w:t>
      </w:r>
    </w:p>
    <w:p w14:paraId="1D81D53C" w14:textId="50FA0365" w:rsidR="00B949BA" w:rsidRDefault="00186E7F" w:rsidP="00186E7F">
      <w:pPr>
        <w:rPr>
          <w:lang w:val="en-GB"/>
        </w:rPr>
      </w:pPr>
      <w:r>
        <w:rPr>
          <w:lang w:val="en-GB"/>
        </w:rPr>
        <w:t xml:space="preserve">Group work closure was also perceived to be an important stage </w:t>
      </w:r>
      <w:r w:rsidR="00ED02DA">
        <w:rPr>
          <w:lang w:val="en-GB"/>
        </w:rPr>
        <w:t>by experienced practitioners</w:t>
      </w:r>
      <w:r>
        <w:rPr>
          <w:lang w:val="en-GB"/>
        </w:rPr>
        <w:t xml:space="preserve">. A </w:t>
      </w:r>
      <w:r w:rsidRPr="000A30A9">
        <w:rPr>
          <w:lang w:val="en-GB"/>
        </w:rPr>
        <w:t>debrief gives space for</w:t>
      </w:r>
      <w:r>
        <w:rPr>
          <w:lang w:val="en-GB"/>
        </w:rPr>
        <w:t xml:space="preserve"> reflection</w:t>
      </w:r>
      <w:r w:rsidRPr="000A30A9">
        <w:rPr>
          <w:lang w:val="en-GB"/>
        </w:rPr>
        <w:t xml:space="preserve"> on </w:t>
      </w:r>
      <w:r>
        <w:rPr>
          <w:lang w:val="en-GB"/>
        </w:rPr>
        <w:t>how g</w:t>
      </w:r>
      <w:r w:rsidRPr="000A30A9">
        <w:rPr>
          <w:lang w:val="en-GB"/>
        </w:rPr>
        <w:t>roup work has gone, what can be learnt from the</w:t>
      </w:r>
      <w:r>
        <w:rPr>
          <w:lang w:val="en-GB"/>
        </w:rPr>
        <w:t xml:space="preserve"> shared</w:t>
      </w:r>
      <w:r w:rsidRPr="000A30A9">
        <w:rPr>
          <w:lang w:val="en-GB"/>
        </w:rPr>
        <w:t xml:space="preserve"> experience and how this can be used to develop </w:t>
      </w:r>
      <w:r>
        <w:rPr>
          <w:lang w:val="en-GB"/>
        </w:rPr>
        <w:t>the students’</w:t>
      </w:r>
      <w:r w:rsidRPr="000A30A9">
        <w:rPr>
          <w:lang w:val="en-GB"/>
        </w:rPr>
        <w:t xml:space="preserve"> own group work skills for the future. </w:t>
      </w:r>
      <w:r>
        <w:rPr>
          <w:lang w:val="en-GB"/>
        </w:rPr>
        <w:t xml:space="preserve">Debriefing students with disabilities individually following group work can enable them to embed learning around further engagement in group work, as well as giving group work leaders and designers insights that will allow the refinement of </w:t>
      </w:r>
      <w:r w:rsidRPr="000A30A9">
        <w:rPr>
          <w:lang w:val="en-GB"/>
        </w:rPr>
        <w:t>group work</w:t>
      </w:r>
      <w:r>
        <w:rPr>
          <w:lang w:val="en-GB"/>
        </w:rPr>
        <w:t xml:space="preserve"> for the future</w:t>
      </w:r>
      <w:r w:rsidRPr="000A30A9">
        <w:rPr>
          <w:lang w:val="en-GB"/>
        </w:rPr>
        <w:t>.</w:t>
      </w:r>
    </w:p>
    <w:p w14:paraId="7AE5FAA3" w14:textId="77777777" w:rsidR="00186E7F" w:rsidRPr="00705478" w:rsidRDefault="00186E7F" w:rsidP="00186E7F">
      <w:pPr>
        <w:pStyle w:val="Heading1"/>
        <w:rPr>
          <w:lang w:val="en-GB"/>
        </w:rPr>
      </w:pPr>
      <w:r>
        <w:rPr>
          <w:lang w:val="en-GB"/>
        </w:rPr>
        <w:t>CONCLUSIONS</w:t>
      </w:r>
    </w:p>
    <w:p w14:paraId="6E251F7D" w14:textId="5859CED6" w:rsidR="0024093C" w:rsidRPr="0098417C" w:rsidRDefault="00D419FA" w:rsidP="00186E7F">
      <w:pPr>
        <w:rPr>
          <w:szCs w:val="20"/>
          <w:lang w:val="en-GB"/>
        </w:rPr>
      </w:pPr>
      <w:r>
        <w:t>T</w:t>
      </w:r>
      <w:r w:rsidR="00186E7F">
        <w:t xml:space="preserve">here are real barriers to group work at university for some students with disabilities and even students without declared disabilities may find group work to be anxiety-inducing. It is important that careful </w:t>
      </w:r>
      <w:r w:rsidR="00186E7F">
        <w:lastRenderedPageBreak/>
        <w:t>consideration is given to whether group work is needed as part of a learning experience, as well as how group work can be designed to make it more inclusive</w:t>
      </w:r>
      <w:r w:rsidR="00D37748">
        <w:t xml:space="preserve"> by </w:t>
      </w:r>
      <w:r w:rsidR="00186E7F">
        <w:t xml:space="preserve">reducing the barriers and challenges that it presents to students. </w:t>
      </w:r>
      <w:r w:rsidR="00186E7F" w:rsidRPr="0098417C">
        <w:rPr>
          <w:szCs w:val="20"/>
          <w:lang w:val="en-GB"/>
        </w:rPr>
        <w:t>Approaches that consider diversity and promote equitable participation by all students, enhance the culture of the learning environment and are more likely to lead to productive group interactions.</w:t>
      </w:r>
    </w:p>
    <w:p w14:paraId="5315487B" w14:textId="2B8DEB60" w:rsidR="00186E7F" w:rsidRDefault="00186E7F" w:rsidP="00186E7F">
      <w:r>
        <w:t>Engaging stakeholders, both staff and students</w:t>
      </w:r>
      <w:r w:rsidR="00A54DD3">
        <w:t>,</w:t>
      </w:r>
      <w:r>
        <w:t xml:space="preserve"> in the development of guidance for inclusive group work has revealed issues but also led to solutions. The approach of listening to both students and practitioners </w:t>
      </w:r>
      <w:r w:rsidR="00BD397A">
        <w:t>minimized</w:t>
      </w:r>
      <w:r>
        <w:t xml:space="preserve"> the chance</w:t>
      </w:r>
      <w:r w:rsidR="00A54DD3">
        <w:t>s of this work being</w:t>
      </w:r>
      <w:r>
        <w:t xml:space="preserve"> blinkered by prior knowledge and allowed multiple perspectives to be heard, collated and </w:t>
      </w:r>
      <w:r w:rsidR="00BD397A">
        <w:t>synthesized</w:t>
      </w:r>
      <w:r>
        <w:t xml:space="preserve">. However, a level of filtering of what was ‘heard’ by the project team was still inevitable. Re-reading of transcripts and notes at different points in the project </w:t>
      </w:r>
      <w:r w:rsidR="00A54DD3">
        <w:t xml:space="preserve">has </w:t>
      </w:r>
      <w:r>
        <w:t xml:space="preserve">helped offset this to some extent and the process of </w:t>
      </w:r>
      <w:r w:rsidR="00A54DD3">
        <w:t xml:space="preserve">trialing </w:t>
      </w:r>
      <w:r>
        <w:t xml:space="preserve">draft </w:t>
      </w:r>
      <w:r w:rsidR="00A54DD3">
        <w:t xml:space="preserve">resources enabled </w:t>
      </w:r>
      <w:r>
        <w:t>the reinterpret</w:t>
      </w:r>
      <w:r w:rsidR="00A54DD3">
        <w:t>ation</w:t>
      </w:r>
      <w:r>
        <w:t xml:space="preserve"> and refin</w:t>
      </w:r>
      <w:r w:rsidR="00A54DD3">
        <w:t>ement</w:t>
      </w:r>
      <w:r>
        <w:t xml:space="preserve"> </w:t>
      </w:r>
      <w:r w:rsidR="00A54DD3">
        <w:t xml:space="preserve">of </w:t>
      </w:r>
      <w:r>
        <w:t>insights that were gained earlier in the project</w:t>
      </w:r>
      <w:r w:rsidR="005049BE">
        <w:t>.</w:t>
      </w:r>
    </w:p>
    <w:p w14:paraId="40343D6E" w14:textId="77777777" w:rsidR="00E62150" w:rsidRDefault="00186E7F" w:rsidP="00186E7F">
      <w:r>
        <w:t xml:space="preserve">Tapping into students’ reflections on their experiences added authenticity </w:t>
      </w:r>
      <w:r w:rsidR="00A54DD3">
        <w:t xml:space="preserve">to </w:t>
      </w:r>
      <w:r>
        <w:t xml:space="preserve">the findings. Engagement with the </w:t>
      </w:r>
      <w:r w:rsidR="003358EC">
        <w:t>D</w:t>
      </w:r>
      <w:r>
        <w:t xml:space="preserve">isabled </w:t>
      </w:r>
      <w:r w:rsidR="003358EC">
        <w:t>S</w:t>
      </w:r>
      <w:r>
        <w:t xml:space="preserve">tudents </w:t>
      </w:r>
      <w:r w:rsidR="003358EC">
        <w:t>G</w:t>
      </w:r>
      <w:r>
        <w:t xml:space="preserve">roup also enabled issues to be surfaced which might otherwise not have been discussed in the course of individual students taking part in a group work activity. Interviews with student-facing staff also gave a space for them to focus on </w:t>
      </w:r>
      <w:r w:rsidR="00903563">
        <w:t>group work</w:t>
      </w:r>
      <w:r>
        <w:t xml:space="preserve"> and its challenges, which </w:t>
      </w:r>
      <w:r w:rsidR="003358EC">
        <w:t xml:space="preserve">otherwise </w:t>
      </w:r>
      <w:r>
        <w:t>tend to come up on an ad-hoc basis when an individual student has a difficulty. Giving space allowed them to reflect on the multiple experiences they had with different groups and different tasks and to consider what had been good practice and what could be improved.</w:t>
      </w:r>
      <w:r w:rsidR="00D419FA">
        <w:t xml:space="preserve"> </w:t>
      </w:r>
      <w:r>
        <w:t xml:space="preserve">Iterative testing of the draft guidance documents endorsed our findings whilst adding new emphases. Engagement with teams running </w:t>
      </w:r>
      <w:r w:rsidR="00903563">
        <w:t>group work</w:t>
      </w:r>
      <w:r>
        <w:t xml:space="preserve"> revealed that even </w:t>
      </w:r>
      <w:r w:rsidR="00D419FA">
        <w:t xml:space="preserve">effective, </w:t>
      </w:r>
      <w:r>
        <w:t xml:space="preserve">well designed </w:t>
      </w:r>
      <w:r w:rsidR="00903563">
        <w:t>group work</w:t>
      </w:r>
      <w:r>
        <w:t xml:space="preserve"> can benefit from adjustments to improve inclusion</w:t>
      </w:r>
      <w:r w:rsidR="00E62150">
        <w:t xml:space="preserve">. </w:t>
      </w:r>
    </w:p>
    <w:p w14:paraId="30CEC756" w14:textId="463D7EBF" w:rsidR="00186E7F" w:rsidRDefault="00186E7F" w:rsidP="00186E7F">
      <w:r>
        <w:t xml:space="preserve">One potential weakness in the guidance documents produced is that it may be hard for staff to learn directly from students or to identify with their barriers without directly hearing their voices. To counteract this, future </w:t>
      </w:r>
      <w:r w:rsidR="00A54DD3">
        <w:t>work</w:t>
      </w:r>
      <w:r>
        <w:t xml:space="preserve"> aims to create recordings of students recounting their experiences </w:t>
      </w:r>
      <w:r w:rsidR="00A54DD3">
        <w:t>for</w:t>
      </w:r>
      <w:r>
        <w:t xml:space="preserve"> staff engaged in designing and leading group work.</w:t>
      </w:r>
      <w:r w:rsidR="00D419FA">
        <w:t xml:space="preserve"> These will also be available online (see link above).</w:t>
      </w:r>
    </w:p>
    <w:p w14:paraId="07C2022A" w14:textId="5D4F5447" w:rsidR="00186E7F" w:rsidRDefault="00186E7F" w:rsidP="00186E7F">
      <w:r>
        <w:t>Although this work aim</w:t>
      </w:r>
      <w:r w:rsidR="00721997">
        <w:t>ed</w:t>
      </w:r>
      <w:r>
        <w:t xml:space="preserve"> </w:t>
      </w:r>
      <w:r w:rsidR="00721997">
        <w:t>to</w:t>
      </w:r>
      <w:r>
        <w:t xml:space="preserve"> enabl</w:t>
      </w:r>
      <w:r w:rsidR="00721997">
        <w:t>e</w:t>
      </w:r>
      <w:r>
        <w:t xml:space="preserve"> the creation of more inclusive group work, particularly for students with disabilities, it has become clear that there is no </w:t>
      </w:r>
      <w:r w:rsidR="00721997">
        <w:t xml:space="preserve">one </w:t>
      </w:r>
      <w:r w:rsidR="00D419FA">
        <w:t xml:space="preserve">single </w:t>
      </w:r>
      <w:r>
        <w:t xml:space="preserve">design for group work that will suit all students. </w:t>
      </w:r>
      <w:r w:rsidR="00D419FA">
        <w:t xml:space="preserve">It is </w:t>
      </w:r>
      <w:r>
        <w:t>recommend</w:t>
      </w:r>
      <w:r w:rsidR="00D419FA">
        <w:t>ed</w:t>
      </w:r>
      <w:r>
        <w:t xml:space="preserve"> that others design for inclusivity as the first stage of creating </w:t>
      </w:r>
      <w:r w:rsidR="00903563">
        <w:t>group work</w:t>
      </w:r>
      <w:r>
        <w:t xml:space="preserve"> activities, to </w:t>
      </w:r>
      <w:r w:rsidR="00BD397A">
        <w:t>maximize</w:t>
      </w:r>
      <w:r>
        <w:t xml:space="preserve"> the number of students who can participate without individual adjustments and to improve the experience for all. However, even with the most inclusive design, individual conversations with students with complex needs will still be needed to discuss their requirements. </w:t>
      </w:r>
      <w:r w:rsidR="00D419FA">
        <w:t xml:space="preserve">The authors </w:t>
      </w:r>
      <w:r>
        <w:t xml:space="preserve">recommend that staff designing </w:t>
      </w:r>
      <w:r w:rsidR="00A54DD3">
        <w:t xml:space="preserve">or facilitating </w:t>
      </w:r>
      <w:r>
        <w:t xml:space="preserve">group work for higher education students should make opportunities to talk to their students with disabilities </w:t>
      </w:r>
      <w:r w:rsidR="00A54DD3">
        <w:t xml:space="preserve">to explore </w:t>
      </w:r>
      <w:r>
        <w:t xml:space="preserve">the barriers and challenges they </w:t>
      </w:r>
      <w:r w:rsidR="00A54DD3">
        <w:t xml:space="preserve">experience </w:t>
      </w:r>
      <w:r>
        <w:t xml:space="preserve">within their own </w:t>
      </w:r>
      <w:r w:rsidR="00A54DD3">
        <w:t xml:space="preserve">institutional </w:t>
      </w:r>
      <w:r>
        <w:t>context.</w:t>
      </w:r>
    </w:p>
    <w:p w14:paraId="38D9C985" w14:textId="77777777" w:rsidR="00186E7F" w:rsidRPr="00DF1746" w:rsidRDefault="00186E7F" w:rsidP="00186E7F">
      <w:pPr>
        <w:pStyle w:val="IATED-ACKREFERENCES"/>
      </w:pPr>
      <w:r>
        <w:t>ACKNOWLEDGEMENTS</w:t>
      </w:r>
      <w:r w:rsidRPr="00DF1746">
        <w:t xml:space="preserve"> </w:t>
      </w:r>
    </w:p>
    <w:p w14:paraId="6420A36D" w14:textId="525C786E" w:rsidR="00BD397A" w:rsidRDefault="00BD397A" w:rsidP="00186E7F">
      <w:pPr>
        <w:rPr>
          <w:lang w:val="en-GB"/>
        </w:rPr>
      </w:pPr>
      <w:r>
        <w:rPr>
          <w:lang w:val="en-GB"/>
        </w:rPr>
        <w:t xml:space="preserve">The authors would like to thank the members of the OU’s Disabled Students Group that participated in the </w:t>
      </w:r>
      <w:r w:rsidR="004F7CA4">
        <w:rPr>
          <w:lang w:val="en-GB"/>
        </w:rPr>
        <w:t>S</w:t>
      </w:r>
      <w:r>
        <w:rPr>
          <w:lang w:val="en-GB"/>
        </w:rPr>
        <w:t xml:space="preserve">tudent </w:t>
      </w:r>
      <w:r w:rsidR="004F7CA4">
        <w:rPr>
          <w:lang w:val="en-GB"/>
        </w:rPr>
        <w:t>V</w:t>
      </w:r>
      <w:r>
        <w:rPr>
          <w:lang w:val="en-GB"/>
        </w:rPr>
        <w:t xml:space="preserve">oice workshop, </w:t>
      </w:r>
      <w:r w:rsidR="00C758CD">
        <w:rPr>
          <w:lang w:val="en-GB"/>
        </w:rPr>
        <w:t xml:space="preserve">colleagues from the OU that participated in the staff interviews and training events, </w:t>
      </w:r>
      <w:r>
        <w:rPr>
          <w:lang w:val="en-GB"/>
        </w:rPr>
        <w:t xml:space="preserve">and colleagues from the Natural Science Programme at the University of Leicester that met and shared their practices with us. This work was </w:t>
      </w:r>
      <w:r w:rsidR="00C758CD">
        <w:rPr>
          <w:lang w:val="en-GB"/>
        </w:rPr>
        <w:t>undertaken as part of the ‘Embedding and Sustaining Inclusive STEM Practices’ project (referred to as ‘</w:t>
      </w:r>
      <w:proofErr w:type="spellStart"/>
      <w:r w:rsidR="00C758CD">
        <w:rPr>
          <w:lang w:val="en-GB"/>
        </w:rPr>
        <w:t>IncSTEM</w:t>
      </w:r>
      <w:proofErr w:type="spellEnd"/>
      <w:r w:rsidR="00C758CD">
        <w:rPr>
          <w:lang w:val="en-GB"/>
        </w:rPr>
        <w:t>’) with funding and support from the Office for Students as part of the Addressing Barrier to Student Success Catalyst Programme.</w:t>
      </w:r>
    </w:p>
    <w:p w14:paraId="340A0BFE" w14:textId="77777777" w:rsidR="00186E7F" w:rsidRPr="00DF1746" w:rsidRDefault="00186E7F" w:rsidP="00186E7F">
      <w:pPr>
        <w:pStyle w:val="IATED-ACKREFERENCES"/>
      </w:pPr>
      <w:r w:rsidRPr="00DF1746">
        <w:t>REFERENCES</w:t>
      </w:r>
    </w:p>
    <w:p w14:paraId="6C3E9F2C" w14:textId="77777777" w:rsidR="00230210" w:rsidRPr="00230210" w:rsidRDefault="00AE30E6" w:rsidP="00230210">
      <w:pPr>
        <w:pStyle w:val="Bibliography"/>
        <w:rPr>
          <w:rFonts w:cs="Arial"/>
        </w:rPr>
      </w:pPr>
      <w:r>
        <w:rPr>
          <w:rStyle w:val="Hyperlink"/>
        </w:rPr>
        <w:fldChar w:fldCharType="begin"/>
      </w:r>
      <w:r>
        <w:rPr>
          <w:rStyle w:val="Hyperlink"/>
        </w:rPr>
        <w:instrText xml:space="preserve"> ADDIN ZOTERO_BIBL {"uncited":[],"omitted":[],"custom":[]} CSL_BIBLIOGRAPHY </w:instrText>
      </w:r>
      <w:r>
        <w:rPr>
          <w:rStyle w:val="Hyperlink"/>
        </w:rPr>
        <w:fldChar w:fldCharType="separate"/>
      </w:r>
      <w:r w:rsidR="00230210" w:rsidRPr="00230210">
        <w:rPr>
          <w:rFonts w:cs="Arial"/>
        </w:rPr>
        <w:t>[1]</w:t>
      </w:r>
      <w:r w:rsidR="00230210" w:rsidRPr="00230210">
        <w:rPr>
          <w:rFonts w:cs="Arial"/>
        </w:rPr>
        <w:tab/>
        <w:t xml:space="preserve">D. W. Johnson and R. T. Johnson, ‘An Educational Psychology Success Story: Social Interdependence Theory and Cooperative Learning’, </w:t>
      </w:r>
      <w:r w:rsidR="00230210" w:rsidRPr="00230210">
        <w:rPr>
          <w:rFonts w:cs="Arial"/>
          <w:i/>
          <w:iCs/>
        </w:rPr>
        <w:t>Educational Researcher</w:t>
      </w:r>
      <w:r w:rsidR="00230210" w:rsidRPr="00230210">
        <w:rPr>
          <w:rFonts w:cs="Arial"/>
        </w:rPr>
        <w:t>, vol. 38, no. 5, pp. 365–379, Jun. 2009.</w:t>
      </w:r>
    </w:p>
    <w:p w14:paraId="396D5378" w14:textId="77777777" w:rsidR="00230210" w:rsidRPr="00230210" w:rsidRDefault="00230210" w:rsidP="00230210">
      <w:pPr>
        <w:pStyle w:val="Bibliography"/>
        <w:rPr>
          <w:rFonts w:cs="Arial"/>
        </w:rPr>
      </w:pPr>
      <w:r w:rsidRPr="00230210">
        <w:rPr>
          <w:rFonts w:cs="Arial"/>
        </w:rPr>
        <w:t>[2]</w:t>
      </w:r>
      <w:r w:rsidRPr="00230210">
        <w:rPr>
          <w:rFonts w:cs="Arial"/>
        </w:rPr>
        <w:tab/>
        <w:t xml:space="preserve">A. </w:t>
      </w:r>
      <w:proofErr w:type="spellStart"/>
      <w:r w:rsidRPr="00230210">
        <w:rPr>
          <w:rFonts w:cs="Arial"/>
        </w:rPr>
        <w:t>Bertucci</w:t>
      </w:r>
      <w:proofErr w:type="spellEnd"/>
      <w:r w:rsidRPr="00230210">
        <w:rPr>
          <w:rFonts w:cs="Arial"/>
        </w:rPr>
        <w:t xml:space="preserve">, S. Conte, D. W. Johnson, and R. T. Johnson, ‘The Impact of Size of Cooperative Group on Achievement, Social Support, and Self-Esteem’, </w:t>
      </w:r>
      <w:r w:rsidRPr="00230210">
        <w:rPr>
          <w:rFonts w:cs="Arial"/>
          <w:i/>
          <w:iCs/>
        </w:rPr>
        <w:t>The Journal of General Psychology</w:t>
      </w:r>
      <w:r w:rsidRPr="00230210">
        <w:rPr>
          <w:rFonts w:cs="Arial"/>
        </w:rPr>
        <w:t>, vol. 137, no. 3, pp. 256–272, Jun. 2010.</w:t>
      </w:r>
    </w:p>
    <w:p w14:paraId="3227FF6E" w14:textId="77777777" w:rsidR="00230210" w:rsidRPr="00230210" w:rsidRDefault="00230210" w:rsidP="00230210">
      <w:pPr>
        <w:pStyle w:val="Bibliography"/>
        <w:rPr>
          <w:rFonts w:cs="Arial"/>
        </w:rPr>
      </w:pPr>
      <w:r w:rsidRPr="00230210">
        <w:rPr>
          <w:rFonts w:cs="Arial"/>
        </w:rPr>
        <w:t>[3]</w:t>
      </w:r>
      <w:r w:rsidRPr="00230210">
        <w:rPr>
          <w:rFonts w:cs="Arial"/>
        </w:rPr>
        <w:tab/>
        <w:t xml:space="preserve">A. D. Gaudet, L. M. Ramer, J. </w:t>
      </w:r>
      <w:proofErr w:type="spellStart"/>
      <w:r w:rsidRPr="00230210">
        <w:rPr>
          <w:rFonts w:cs="Arial"/>
        </w:rPr>
        <w:t>Nakonechny</w:t>
      </w:r>
      <w:proofErr w:type="spellEnd"/>
      <w:r w:rsidRPr="00230210">
        <w:rPr>
          <w:rFonts w:cs="Arial"/>
        </w:rPr>
        <w:t xml:space="preserve">, J. J. Cragg, and M. S. Ramer, ‘Small-Group Learning in an Upper-Level University Biology Class Enhances Academic Performance and Student Attitudes Toward Group Work’, </w:t>
      </w:r>
      <w:r w:rsidRPr="00230210">
        <w:rPr>
          <w:rFonts w:cs="Arial"/>
          <w:i/>
          <w:iCs/>
        </w:rPr>
        <w:t>PLOS ONE</w:t>
      </w:r>
      <w:r w:rsidRPr="00230210">
        <w:rPr>
          <w:rFonts w:cs="Arial"/>
        </w:rPr>
        <w:t>, vol. 5, no. 12, p. e15821, Dec. 2010.</w:t>
      </w:r>
    </w:p>
    <w:p w14:paraId="437EFAD3" w14:textId="77777777" w:rsidR="00230210" w:rsidRPr="00230210" w:rsidRDefault="00230210" w:rsidP="00230210">
      <w:pPr>
        <w:pStyle w:val="Bibliography"/>
        <w:rPr>
          <w:rFonts w:cs="Arial"/>
        </w:rPr>
      </w:pPr>
      <w:r w:rsidRPr="00230210">
        <w:rPr>
          <w:rFonts w:cs="Arial"/>
        </w:rPr>
        <w:t>[4]</w:t>
      </w:r>
      <w:r w:rsidRPr="00230210">
        <w:rPr>
          <w:rFonts w:cs="Arial"/>
        </w:rPr>
        <w:tab/>
        <w:t xml:space="preserve">J. Janssen, F. Kirschner, G. </w:t>
      </w:r>
      <w:proofErr w:type="spellStart"/>
      <w:r w:rsidRPr="00230210">
        <w:rPr>
          <w:rFonts w:cs="Arial"/>
        </w:rPr>
        <w:t>Erkens</w:t>
      </w:r>
      <w:proofErr w:type="spellEnd"/>
      <w:r w:rsidRPr="00230210">
        <w:rPr>
          <w:rFonts w:cs="Arial"/>
        </w:rPr>
        <w:t xml:space="preserve">, P. A. Kirschner, and F. </w:t>
      </w:r>
      <w:proofErr w:type="spellStart"/>
      <w:r w:rsidRPr="00230210">
        <w:rPr>
          <w:rFonts w:cs="Arial"/>
        </w:rPr>
        <w:t>Paas</w:t>
      </w:r>
      <w:proofErr w:type="spellEnd"/>
      <w:r w:rsidRPr="00230210">
        <w:rPr>
          <w:rFonts w:cs="Arial"/>
        </w:rPr>
        <w:t xml:space="preserve">, ‘Making the Black Box of Collaborative Learning Transparent: Combining Process-Oriented and Cognitive Load Approaches’, </w:t>
      </w:r>
      <w:r w:rsidRPr="00230210">
        <w:rPr>
          <w:rFonts w:cs="Arial"/>
          <w:i/>
          <w:iCs/>
        </w:rPr>
        <w:t>Educ Psychol Rev</w:t>
      </w:r>
      <w:r w:rsidRPr="00230210">
        <w:rPr>
          <w:rFonts w:cs="Arial"/>
        </w:rPr>
        <w:t>, vol. 22, no. 2, pp. 139–154, Jun. 2010.</w:t>
      </w:r>
    </w:p>
    <w:p w14:paraId="79693EA6" w14:textId="77777777" w:rsidR="00230210" w:rsidRPr="00230210" w:rsidRDefault="00230210" w:rsidP="00230210">
      <w:pPr>
        <w:pStyle w:val="Bibliography"/>
        <w:rPr>
          <w:rFonts w:cs="Arial"/>
        </w:rPr>
      </w:pPr>
      <w:r w:rsidRPr="00230210">
        <w:rPr>
          <w:rFonts w:cs="Arial"/>
        </w:rPr>
        <w:t>[5]</w:t>
      </w:r>
      <w:r w:rsidRPr="00230210">
        <w:rPr>
          <w:rFonts w:cs="Arial"/>
        </w:rPr>
        <w:tab/>
        <w:t>CBI and NUS, ‘Working towards your future: Making the most of your time in higher education’, CBI, PSE_EAS_131, Mar. 2011.</w:t>
      </w:r>
    </w:p>
    <w:p w14:paraId="559569E1" w14:textId="77777777" w:rsidR="00230210" w:rsidRPr="00230210" w:rsidRDefault="00230210" w:rsidP="00230210">
      <w:pPr>
        <w:pStyle w:val="Bibliography"/>
        <w:rPr>
          <w:rFonts w:cs="Arial"/>
        </w:rPr>
      </w:pPr>
      <w:r w:rsidRPr="00230210">
        <w:rPr>
          <w:rFonts w:cs="Arial"/>
        </w:rPr>
        <w:t>[6]</w:t>
      </w:r>
      <w:r w:rsidRPr="00230210">
        <w:rPr>
          <w:rFonts w:cs="Arial"/>
        </w:rPr>
        <w:tab/>
        <w:t>Advance HE, ‘Equality and higher education: Students statistical report’, Advance HE, Jun. 2018.</w:t>
      </w:r>
    </w:p>
    <w:p w14:paraId="600BB514" w14:textId="77777777" w:rsidR="00230210" w:rsidRPr="00230210" w:rsidRDefault="00230210" w:rsidP="00230210">
      <w:pPr>
        <w:pStyle w:val="Bibliography"/>
        <w:rPr>
          <w:rFonts w:cs="Arial"/>
        </w:rPr>
      </w:pPr>
      <w:r w:rsidRPr="00230210">
        <w:rPr>
          <w:rFonts w:cs="Arial"/>
        </w:rPr>
        <w:t>[7]</w:t>
      </w:r>
      <w:r w:rsidRPr="00230210">
        <w:rPr>
          <w:rFonts w:cs="Arial"/>
        </w:rPr>
        <w:tab/>
        <w:t>HEFCE, ‘Differences in student outcomes: The effect of student characteristics’, The Higher Education Funding Council for England, Mar. 2018.</w:t>
      </w:r>
    </w:p>
    <w:p w14:paraId="3C2EA006" w14:textId="77777777" w:rsidR="00230210" w:rsidRPr="00230210" w:rsidRDefault="00230210" w:rsidP="00230210">
      <w:pPr>
        <w:pStyle w:val="Bibliography"/>
        <w:rPr>
          <w:rFonts w:cs="Arial"/>
        </w:rPr>
      </w:pPr>
      <w:r w:rsidRPr="00230210">
        <w:rPr>
          <w:rFonts w:cs="Arial"/>
        </w:rPr>
        <w:t>[8]</w:t>
      </w:r>
      <w:r w:rsidRPr="00230210">
        <w:rPr>
          <w:rFonts w:cs="Arial"/>
        </w:rPr>
        <w:tab/>
        <w:t xml:space="preserve">L. Mullins and M. </w:t>
      </w:r>
      <w:proofErr w:type="spellStart"/>
      <w:r w:rsidRPr="00230210">
        <w:rPr>
          <w:rFonts w:cs="Arial"/>
        </w:rPr>
        <w:t>Preyde</w:t>
      </w:r>
      <w:proofErr w:type="spellEnd"/>
      <w:r w:rsidRPr="00230210">
        <w:rPr>
          <w:rFonts w:cs="Arial"/>
        </w:rPr>
        <w:t xml:space="preserve">, ‘The lived experience of students with an invisible disability at a Canadian university’, </w:t>
      </w:r>
      <w:r w:rsidRPr="00230210">
        <w:rPr>
          <w:rFonts w:cs="Arial"/>
          <w:i/>
          <w:iCs/>
        </w:rPr>
        <w:t>Disability &amp; Society</w:t>
      </w:r>
      <w:r w:rsidRPr="00230210">
        <w:rPr>
          <w:rFonts w:cs="Arial"/>
        </w:rPr>
        <w:t>, vol. 28, no. 2, pp. 147–160, Mar. 2013.</w:t>
      </w:r>
    </w:p>
    <w:p w14:paraId="63BDE543" w14:textId="77777777" w:rsidR="00230210" w:rsidRPr="00230210" w:rsidRDefault="00230210" w:rsidP="00230210">
      <w:pPr>
        <w:pStyle w:val="Bibliography"/>
        <w:rPr>
          <w:rFonts w:cs="Arial"/>
        </w:rPr>
      </w:pPr>
      <w:r w:rsidRPr="00230210">
        <w:rPr>
          <w:rFonts w:cs="Arial"/>
        </w:rPr>
        <w:t>[9]</w:t>
      </w:r>
      <w:r w:rsidRPr="00230210">
        <w:rPr>
          <w:rFonts w:cs="Arial"/>
        </w:rPr>
        <w:tab/>
        <w:t xml:space="preserve">L. </w:t>
      </w:r>
      <w:proofErr w:type="spellStart"/>
      <w:r w:rsidRPr="00230210">
        <w:rPr>
          <w:rFonts w:cs="Arial"/>
        </w:rPr>
        <w:t>MacCullagh</w:t>
      </w:r>
      <w:proofErr w:type="spellEnd"/>
      <w:r w:rsidRPr="00230210">
        <w:rPr>
          <w:rFonts w:cs="Arial"/>
        </w:rPr>
        <w:t xml:space="preserve">, ‘Participation and experiences of students with dyslexia in higher education: a literature review with an Australian focus’, </w:t>
      </w:r>
      <w:r w:rsidRPr="00230210">
        <w:rPr>
          <w:rFonts w:cs="Arial"/>
          <w:i/>
          <w:iCs/>
        </w:rPr>
        <w:t>Australian Journal of Learning Difficulties</w:t>
      </w:r>
      <w:r w:rsidRPr="00230210">
        <w:rPr>
          <w:rFonts w:cs="Arial"/>
        </w:rPr>
        <w:t>, vol. 19, no. 2, pp. 93–111, Jul. 2014.</w:t>
      </w:r>
    </w:p>
    <w:p w14:paraId="07112870" w14:textId="77777777" w:rsidR="00230210" w:rsidRPr="00230210" w:rsidRDefault="00230210" w:rsidP="00230210">
      <w:pPr>
        <w:pStyle w:val="Bibliography"/>
        <w:rPr>
          <w:rFonts w:cs="Arial"/>
        </w:rPr>
      </w:pPr>
      <w:r w:rsidRPr="00230210">
        <w:rPr>
          <w:rFonts w:cs="Arial"/>
        </w:rPr>
        <w:t>[10]</w:t>
      </w:r>
      <w:r w:rsidRPr="00230210">
        <w:rPr>
          <w:rFonts w:cs="Arial"/>
        </w:rPr>
        <w:tab/>
        <w:t xml:space="preserve">U. J. Berggren, D. Rowan, E. </w:t>
      </w:r>
      <w:proofErr w:type="spellStart"/>
      <w:r w:rsidRPr="00230210">
        <w:rPr>
          <w:rFonts w:cs="Arial"/>
        </w:rPr>
        <w:t>Bergbäck</w:t>
      </w:r>
      <w:proofErr w:type="spellEnd"/>
      <w:r w:rsidRPr="00230210">
        <w:rPr>
          <w:rFonts w:cs="Arial"/>
        </w:rPr>
        <w:t xml:space="preserve">, and B. Blomberg, ‘Disabled students’ experiences of higher education in Sweden, the Czech Republic, and the United States – a comparative institutional analysis’, </w:t>
      </w:r>
      <w:r w:rsidRPr="00230210">
        <w:rPr>
          <w:rFonts w:cs="Arial"/>
          <w:i/>
          <w:iCs/>
        </w:rPr>
        <w:t>Disability &amp; Society</w:t>
      </w:r>
      <w:r w:rsidRPr="00230210">
        <w:rPr>
          <w:rFonts w:cs="Arial"/>
        </w:rPr>
        <w:t>, vol. 31, no. 3, pp. 339–356, Mar. 2016.</w:t>
      </w:r>
    </w:p>
    <w:p w14:paraId="38491626" w14:textId="77777777" w:rsidR="00230210" w:rsidRPr="00230210" w:rsidRDefault="00230210" w:rsidP="00230210">
      <w:pPr>
        <w:pStyle w:val="Bibliography"/>
        <w:rPr>
          <w:rFonts w:cs="Arial"/>
        </w:rPr>
      </w:pPr>
      <w:r w:rsidRPr="00230210">
        <w:rPr>
          <w:rFonts w:cs="Arial"/>
        </w:rPr>
        <w:t>[11]</w:t>
      </w:r>
      <w:r w:rsidRPr="00230210">
        <w:rPr>
          <w:rFonts w:cs="Arial"/>
        </w:rPr>
        <w:tab/>
        <w:t xml:space="preserve">H. May and A. </w:t>
      </w:r>
      <w:proofErr w:type="spellStart"/>
      <w:r w:rsidRPr="00230210">
        <w:rPr>
          <w:rFonts w:cs="Arial"/>
        </w:rPr>
        <w:t>Felsinger</w:t>
      </w:r>
      <w:proofErr w:type="spellEnd"/>
      <w:r w:rsidRPr="00230210">
        <w:rPr>
          <w:rFonts w:cs="Arial"/>
        </w:rPr>
        <w:t>, ‘Strategic approaches to disabled student engagement’, Equality Challenge Unit and Higher Education Academy, Jun. 2010.</w:t>
      </w:r>
    </w:p>
    <w:p w14:paraId="66E371E4" w14:textId="77777777" w:rsidR="00230210" w:rsidRPr="00230210" w:rsidRDefault="00230210" w:rsidP="00230210">
      <w:pPr>
        <w:pStyle w:val="Bibliography"/>
        <w:rPr>
          <w:rFonts w:cs="Arial"/>
        </w:rPr>
      </w:pPr>
      <w:r w:rsidRPr="00230210">
        <w:rPr>
          <w:rFonts w:cs="Arial"/>
        </w:rPr>
        <w:t>[12]</w:t>
      </w:r>
      <w:r w:rsidRPr="00230210">
        <w:rPr>
          <w:rFonts w:cs="Arial"/>
        </w:rPr>
        <w:tab/>
        <w:t>L. Thomas and H. May, ‘Inclusive learning and teaching in Higher Education’, The Higher Education Academy, Sep. 2010.</w:t>
      </w:r>
    </w:p>
    <w:p w14:paraId="3E95199C" w14:textId="77777777" w:rsidR="00230210" w:rsidRPr="00230210" w:rsidRDefault="00230210" w:rsidP="00230210">
      <w:pPr>
        <w:pStyle w:val="Bibliography"/>
        <w:rPr>
          <w:rFonts w:cs="Arial"/>
        </w:rPr>
      </w:pPr>
      <w:r w:rsidRPr="00230210">
        <w:rPr>
          <w:rFonts w:cs="Arial"/>
        </w:rPr>
        <w:t>[13]</w:t>
      </w:r>
      <w:r w:rsidRPr="00230210">
        <w:rPr>
          <w:rFonts w:cs="Arial"/>
        </w:rPr>
        <w:tab/>
        <w:t>H. Morgan and A.-M. Houghton, ‘Inclusive curriculum design in higher education’, Higher Education Academy Report, May 2011.</w:t>
      </w:r>
    </w:p>
    <w:p w14:paraId="79045115" w14:textId="77777777" w:rsidR="00230210" w:rsidRPr="00230210" w:rsidRDefault="00230210" w:rsidP="00230210">
      <w:pPr>
        <w:pStyle w:val="Bibliography"/>
        <w:rPr>
          <w:rFonts w:cs="Arial"/>
        </w:rPr>
      </w:pPr>
      <w:r w:rsidRPr="00230210">
        <w:rPr>
          <w:rFonts w:cs="Arial"/>
        </w:rPr>
        <w:t>[14]</w:t>
      </w:r>
      <w:r w:rsidRPr="00230210">
        <w:rPr>
          <w:rFonts w:cs="Arial"/>
        </w:rPr>
        <w:tab/>
        <w:t>DSSLG, ‘Inclusive teaching and learning in higher education’, Jan. 2017.</w:t>
      </w:r>
    </w:p>
    <w:p w14:paraId="35A7838C" w14:textId="77777777" w:rsidR="00230210" w:rsidRPr="00230210" w:rsidRDefault="00230210" w:rsidP="00230210">
      <w:pPr>
        <w:pStyle w:val="Bibliography"/>
        <w:rPr>
          <w:rFonts w:cs="Arial"/>
        </w:rPr>
      </w:pPr>
      <w:r w:rsidRPr="00230210">
        <w:rPr>
          <w:rFonts w:cs="Arial"/>
        </w:rPr>
        <w:t>[15]</w:t>
      </w:r>
      <w:r w:rsidRPr="00230210">
        <w:rPr>
          <w:rFonts w:cs="Arial"/>
        </w:rPr>
        <w:tab/>
        <w:t xml:space="preserve">M. Williams, E. Pollard, J. Langley, A.-M. Houghton, and J. </w:t>
      </w:r>
      <w:proofErr w:type="spellStart"/>
      <w:r w:rsidRPr="00230210">
        <w:rPr>
          <w:rFonts w:cs="Arial"/>
        </w:rPr>
        <w:t>Zozimo</w:t>
      </w:r>
      <w:proofErr w:type="spellEnd"/>
      <w:r w:rsidRPr="00230210">
        <w:rPr>
          <w:rFonts w:cs="Arial"/>
        </w:rPr>
        <w:t>, ‘Models of support for students with disabilities’, Nov. 2017.</w:t>
      </w:r>
    </w:p>
    <w:p w14:paraId="766E6181" w14:textId="77777777" w:rsidR="00230210" w:rsidRPr="00230210" w:rsidRDefault="00230210" w:rsidP="00230210">
      <w:pPr>
        <w:pStyle w:val="Bibliography"/>
        <w:rPr>
          <w:rFonts w:cs="Arial"/>
        </w:rPr>
      </w:pPr>
      <w:r w:rsidRPr="00230210">
        <w:rPr>
          <w:rFonts w:cs="Arial"/>
        </w:rPr>
        <w:t>[16]</w:t>
      </w:r>
      <w:r w:rsidRPr="00230210">
        <w:rPr>
          <w:rFonts w:cs="Arial"/>
        </w:rPr>
        <w:tab/>
        <w:t xml:space="preserve">J. W. Creswell and J. D. Creswell, </w:t>
      </w:r>
      <w:r w:rsidRPr="00230210">
        <w:rPr>
          <w:rFonts w:cs="Arial"/>
          <w:i/>
          <w:iCs/>
        </w:rPr>
        <w:t>Research Design: Qualitative, Quantitative, and Mixed Methods Approaches</w:t>
      </w:r>
      <w:r w:rsidRPr="00230210">
        <w:rPr>
          <w:rFonts w:cs="Arial"/>
        </w:rPr>
        <w:t>, Fifth Edition. Los Angeles London New Delhi Singapore Washington DC Melbourne: SAGE Publications, Inc, 2018.</w:t>
      </w:r>
    </w:p>
    <w:p w14:paraId="039F954B" w14:textId="77777777" w:rsidR="00230210" w:rsidRPr="00230210" w:rsidRDefault="00230210" w:rsidP="00230210">
      <w:pPr>
        <w:pStyle w:val="Bibliography"/>
        <w:rPr>
          <w:rFonts w:cs="Arial"/>
        </w:rPr>
      </w:pPr>
      <w:r w:rsidRPr="00230210">
        <w:rPr>
          <w:rFonts w:cs="Arial"/>
        </w:rPr>
        <w:t>[17]</w:t>
      </w:r>
      <w:r w:rsidRPr="00230210">
        <w:rPr>
          <w:rFonts w:cs="Arial"/>
        </w:rPr>
        <w:tab/>
        <w:t xml:space="preserve">V. Braun and V. Clarke, ‘Using thematic analysis in psychology’, </w:t>
      </w:r>
      <w:r w:rsidRPr="00230210">
        <w:rPr>
          <w:rFonts w:cs="Arial"/>
          <w:i/>
          <w:iCs/>
        </w:rPr>
        <w:t>Qualitative Research in Psychology</w:t>
      </w:r>
      <w:r w:rsidRPr="00230210">
        <w:rPr>
          <w:rFonts w:cs="Arial"/>
        </w:rPr>
        <w:t>, vol. 3, no. 2, pp. 77–101, Jan. 2006.</w:t>
      </w:r>
    </w:p>
    <w:p w14:paraId="1C2F0270" w14:textId="77777777" w:rsidR="00230210" w:rsidRPr="00230210" w:rsidRDefault="00230210" w:rsidP="00230210">
      <w:pPr>
        <w:pStyle w:val="Bibliography"/>
        <w:rPr>
          <w:rFonts w:cs="Arial"/>
        </w:rPr>
      </w:pPr>
      <w:r w:rsidRPr="00230210">
        <w:rPr>
          <w:rFonts w:cs="Arial"/>
        </w:rPr>
        <w:t>[18]</w:t>
      </w:r>
      <w:r w:rsidRPr="00230210">
        <w:rPr>
          <w:rFonts w:cs="Arial"/>
        </w:rPr>
        <w:tab/>
        <w:t xml:space="preserve">T. Gilbert, ‘When Looking Is Allowed: What Compassionate Group Work Looks Like in a UK University’, in </w:t>
      </w:r>
      <w:r w:rsidRPr="00230210">
        <w:rPr>
          <w:rFonts w:cs="Arial"/>
          <w:i/>
          <w:iCs/>
        </w:rPr>
        <w:t>The Pedagogy of Compassion at the Heart of Higher Education</w:t>
      </w:r>
      <w:r w:rsidRPr="00230210">
        <w:rPr>
          <w:rFonts w:cs="Arial"/>
        </w:rPr>
        <w:t>, P. Gibbs, Ed. Cham: Springer International Publishing, 2017, pp. 189–202.</w:t>
      </w:r>
    </w:p>
    <w:p w14:paraId="527D5243" w14:textId="77777777" w:rsidR="00230210" w:rsidRPr="00230210" w:rsidRDefault="00230210" w:rsidP="00230210">
      <w:pPr>
        <w:pStyle w:val="Bibliography"/>
        <w:rPr>
          <w:rFonts w:cs="Arial"/>
        </w:rPr>
      </w:pPr>
      <w:r w:rsidRPr="00230210">
        <w:rPr>
          <w:rFonts w:cs="Arial"/>
        </w:rPr>
        <w:t>[19]</w:t>
      </w:r>
      <w:r w:rsidRPr="00230210">
        <w:rPr>
          <w:rFonts w:cs="Arial"/>
        </w:rPr>
        <w:tab/>
        <w:t xml:space="preserve">A. Amory, ‘Tool-mediated authentic learning in an educational technology course: a designed-based innovation’, </w:t>
      </w:r>
      <w:r w:rsidRPr="00230210">
        <w:rPr>
          <w:rFonts w:cs="Arial"/>
          <w:i/>
          <w:iCs/>
        </w:rPr>
        <w:t>Interactive Learning Environments</w:t>
      </w:r>
      <w:r w:rsidRPr="00230210">
        <w:rPr>
          <w:rFonts w:cs="Arial"/>
        </w:rPr>
        <w:t>, vol. 22, no. 4, pp. 497–513, Jul. 2014.</w:t>
      </w:r>
    </w:p>
    <w:p w14:paraId="2CC9AA6F" w14:textId="77777777" w:rsidR="00230210" w:rsidRPr="00230210" w:rsidRDefault="00230210" w:rsidP="00230210">
      <w:pPr>
        <w:pStyle w:val="Bibliography"/>
        <w:rPr>
          <w:rFonts w:cs="Arial"/>
        </w:rPr>
      </w:pPr>
      <w:r w:rsidRPr="00230210">
        <w:rPr>
          <w:rFonts w:cs="Arial"/>
        </w:rPr>
        <w:t>[20]</w:t>
      </w:r>
      <w:r w:rsidRPr="00230210">
        <w:rPr>
          <w:rFonts w:cs="Arial"/>
        </w:rPr>
        <w:tab/>
        <w:t xml:space="preserve">J. Herrington, T. Reeves, and R. Oliver, </w:t>
      </w:r>
      <w:r w:rsidRPr="00230210">
        <w:rPr>
          <w:rFonts w:cs="Arial"/>
          <w:i/>
          <w:iCs/>
        </w:rPr>
        <w:t xml:space="preserve">A Guide </w:t>
      </w:r>
      <w:proofErr w:type="gramStart"/>
      <w:r w:rsidRPr="00230210">
        <w:rPr>
          <w:rFonts w:cs="Arial"/>
          <w:i/>
          <w:iCs/>
        </w:rPr>
        <w:t>To</w:t>
      </w:r>
      <w:proofErr w:type="gramEnd"/>
      <w:r w:rsidRPr="00230210">
        <w:rPr>
          <w:rFonts w:cs="Arial"/>
          <w:i/>
          <w:iCs/>
        </w:rPr>
        <w:t xml:space="preserve"> Authentic E-Learning</w:t>
      </w:r>
      <w:r w:rsidRPr="00230210">
        <w:rPr>
          <w:rFonts w:cs="Arial"/>
        </w:rPr>
        <w:t>, 1 edition. New York: Routledge, 2010.</w:t>
      </w:r>
    </w:p>
    <w:p w14:paraId="4F9C32D9" w14:textId="77777777" w:rsidR="00230210" w:rsidRPr="00230210" w:rsidRDefault="00230210" w:rsidP="00230210">
      <w:pPr>
        <w:pStyle w:val="Bibliography"/>
        <w:rPr>
          <w:rFonts w:cs="Arial"/>
        </w:rPr>
      </w:pPr>
      <w:r w:rsidRPr="00230210">
        <w:rPr>
          <w:rFonts w:cs="Arial"/>
        </w:rPr>
        <w:t>[21]</w:t>
      </w:r>
      <w:r w:rsidRPr="00230210">
        <w:rPr>
          <w:rFonts w:cs="Arial"/>
        </w:rPr>
        <w:tab/>
        <w:t xml:space="preserve">B. K. Payne, E. Monk-Turner, D. Smith, and M. Sumter, ‘Improving Group Work: Voices of Students’, </w:t>
      </w:r>
      <w:r w:rsidRPr="00230210">
        <w:rPr>
          <w:rFonts w:cs="Arial"/>
          <w:i/>
          <w:iCs/>
        </w:rPr>
        <w:t>Education</w:t>
      </w:r>
      <w:r w:rsidRPr="00230210">
        <w:rPr>
          <w:rFonts w:cs="Arial"/>
        </w:rPr>
        <w:t>, vol. 126, no. 3, pp. 441–448, 2006.</w:t>
      </w:r>
    </w:p>
    <w:p w14:paraId="36579675" w14:textId="77777777" w:rsidR="00230210" w:rsidRPr="00230210" w:rsidRDefault="00230210" w:rsidP="00230210">
      <w:pPr>
        <w:pStyle w:val="Bibliography"/>
        <w:rPr>
          <w:rFonts w:cs="Arial"/>
        </w:rPr>
      </w:pPr>
      <w:r w:rsidRPr="00230210">
        <w:rPr>
          <w:rFonts w:cs="Arial"/>
        </w:rPr>
        <w:t>[22]</w:t>
      </w:r>
      <w:r w:rsidRPr="00230210">
        <w:rPr>
          <w:rFonts w:cs="Arial"/>
        </w:rPr>
        <w:tab/>
        <w:t xml:space="preserve">H. </w:t>
      </w:r>
      <w:proofErr w:type="spellStart"/>
      <w:r w:rsidRPr="00230210">
        <w:rPr>
          <w:rFonts w:cs="Arial"/>
        </w:rPr>
        <w:t>Donelan</w:t>
      </w:r>
      <w:proofErr w:type="spellEnd"/>
      <w:r w:rsidRPr="00230210">
        <w:rPr>
          <w:rFonts w:cs="Arial"/>
        </w:rPr>
        <w:t xml:space="preserve"> and K. Kear, ‘Creating and Collaborating: Students’ and Tutors’ Perceptions of an Online Group Project’, </w:t>
      </w:r>
      <w:r w:rsidRPr="00230210">
        <w:rPr>
          <w:rFonts w:cs="Arial"/>
          <w:i/>
          <w:iCs/>
        </w:rPr>
        <w:t>International Review of Research in Open and Distributed Learning</w:t>
      </w:r>
      <w:r w:rsidRPr="00230210">
        <w:rPr>
          <w:rFonts w:cs="Arial"/>
        </w:rPr>
        <w:t>, vol. 19, no. 2, pp. 37–54, Apr. 2018.</w:t>
      </w:r>
    </w:p>
    <w:p w14:paraId="5933E85C" w14:textId="77777777" w:rsidR="00230210" w:rsidRPr="00230210" w:rsidRDefault="00230210" w:rsidP="00230210">
      <w:pPr>
        <w:pStyle w:val="Bibliography"/>
        <w:rPr>
          <w:rFonts w:cs="Arial"/>
        </w:rPr>
      </w:pPr>
      <w:r w:rsidRPr="00230210">
        <w:rPr>
          <w:rFonts w:cs="Arial"/>
        </w:rPr>
        <w:t>[23]</w:t>
      </w:r>
      <w:r w:rsidRPr="00230210">
        <w:rPr>
          <w:rFonts w:cs="Arial"/>
        </w:rPr>
        <w:tab/>
        <w:t>J. Burdett, ‘Making Groups Work: University Students’ Perceptions’, vol. 4, no. 3, pp. 177–191, 2003.</w:t>
      </w:r>
    </w:p>
    <w:p w14:paraId="25454CC2" w14:textId="3765F3CE" w:rsidR="00677B6E" w:rsidRDefault="00AE30E6">
      <w:r>
        <w:rPr>
          <w:rStyle w:val="Hyperlink"/>
          <w:rFonts w:cs="Arial"/>
        </w:rPr>
        <w:fldChar w:fldCharType="end"/>
      </w:r>
    </w:p>
    <w:sectPr w:rsidR="00677B6E">
      <w:pgSz w:w="11906" w:h="16838"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813"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05A3A1D"/>
    <w:multiLevelType w:val="hybridMultilevel"/>
    <w:tmpl w:val="E29056C2"/>
    <w:lvl w:ilvl="0" w:tplc="E0D2849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7"/>
  </w:num>
  <w:num w:numId="2">
    <w:abstractNumId w:val="23"/>
  </w:num>
  <w:num w:numId="3">
    <w:abstractNumId w:val="25"/>
  </w:num>
  <w:num w:numId="4">
    <w:abstractNumId w:val="14"/>
  </w:num>
  <w:num w:numId="5">
    <w:abstractNumId w:val="20"/>
  </w:num>
  <w:num w:numId="6">
    <w:abstractNumId w:val="19"/>
  </w:num>
  <w:num w:numId="7">
    <w:abstractNumId w:val="15"/>
  </w:num>
  <w:num w:numId="8">
    <w:abstractNumId w:val="21"/>
  </w:num>
  <w:num w:numId="9">
    <w:abstractNumId w:val="26"/>
  </w:num>
  <w:num w:numId="10">
    <w:abstractNumId w:val="24"/>
  </w:num>
  <w:num w:numId="11">
    <w:abstractNumId w:val="16"/>
  </w:num>
  <w:num w:numId="12">
    <w:abstractNumId w:val="22"/>
  </w:num>
  <w:num w:numId="13">
    <w:abstractNumId w:val="12"/>
  </w:num>
  <w:num w:numId="14">
    <w:abstractNumId w:val="17"/>
  </w:num>
  <w:num w:numId="15">
    <w:abstractNumId w:val="11"/>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30"/>
  </w:num>
  <w:num w:numId="21">
    <w:abstractNumId w:val="29"/>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25"/>
    <w:rsid w:val="00027C2A"/>
    <w:rsid w:val="0003361F"/>
    <w:rsid w:val="00033D23"/>
    <w:rsid w:val="000A1E96"/>
    <w:rsid w:val="000A33C5"/>
    <w:rsid w:val="000A353C"/>
    <w:rsid w:val="000A7C50"/>
    <w:rsid w:val="000B0480"/>
    <w:rsid w:val="000B2A82"/>
    <w:rsid w:val="000D72FE"/>
    <w:rsid w:val="000D7F22"/>
    <w:rsid w:val="00114FF3"/>
    <w:rsid w:val="00160901"/>
    <w:rsid w:val="001857C5"/>
    <w:rsid w:val="00186E7F"/>
    <w:rsid w:val="001A4EB8"/>
    <w:rsid w:val="001B53B6"/>
    <w:rsid w:val="001F398F"/>
    <w:rsid w:val="002023D3"/>
    <w:rsid w:val="002101A1"/>
    <w:rsid w:val="00230210"/>
    <w:rsid w:val="0024093C"/>
    <w:rsid w:val="002629D6"/>
    <w:rsid w:val="002747B2"/>
    <w:rsid w:val="002D5540"/>
    <w:rsid w:val="002D7E14"/>
    <w:rsid w:val="002E40D5"/>
    <w:rsid w:val="003358EC"/>
    <w:rsid w:val="0035495A"/>
    <w:rsid w:val="00397CE8"/>
    <w:rsid w:val="003B597B"/>
    <w:rsid w:val="003D6597"/>
    <w:rsid w:val="003D7126"/>
    <w:rsid w:val="003E73EB"/>
    <w:rsid w:val="00443588"/>
    <w:rsid w:val="0044721D"/>
    <w:rsid w:val="00452D3E"/>
    <w:rsid w:val="004774FE"/>
    <w:rsid w:val="00480507"/>
    <w:rsid w:val="004879AC"/>
    <w:rsid w:val="00495B1E"/>
    <w:rsid w:val="004A1BC2"/>
    <w:rsid w:val="004A5977"/>
    <w:rsid w:val="004B0184"/>
    <w:rsid w:val="004B102D"/>
    <w:rsid w:val="004B7EB8"/>
    <w:rsid w:val="004E03BB"/>
    <w:rsid w:val="004F7CA4"/>
    <w:rsid w:val="005049BE"/>
    <w:rsid w:val="00510D91"/>
    <w:rsid w:val="00511EB9"/>
    <w:rsid w:val="00512555"/>
    <w:rsid w:val="00515CEC"/>
    <w:rsid w:val="00523387"/>
    <w:rsid w:val="0053348F"/>
    <w:rsid w:val="00535D99"/>
    <w:rsid w:val="00553DB6"/>
    <w:rsid w:val="005570D0"/>
    <w:rsid w:val="0056540A"/>
    <w:rsid w:val="005873E4"/>
    <w:rsid w:val="00594215"/>
    <w:rsid w:val="00594EC5"/>
    <w:rsid w:val="0059568A"/>
    <w:rsid w:val="0059568C"/>
    <w:rsid w:val="005B27A4"/>
    <w:rsid w:val="005D4A18"/>
    <w:rsid w:val="005F29CF"/>
    <w:rsid w:val="005F3697"/>
    <w:rsid w:val="00600BA9"/>
    <w:rsid w:val="00644DA6"/>
    <w:rsid w:val="00654099"/>
    <w:rsid w:val="00677B6E"/>
    <w:rsid w:val="00693FD8"/>
    <w:rsid w:val="006C18C8"/>
    <w:rsid w:val="006F529A"/>
    <w:rsid w:val="0070795E"/>
    <w:rsid w:val="00712542"/>
    <w:rsid w:val="00716ED8"/>
    <w:rsid w:val="0072005C"/>
    <w:rsid w:val="007214DA"/>
    <w:rsid w:val="00721997"/>
    <w:rsid w:val="007244C5"/>
    <w:rsid w:val="00750628"/>
    <w:rsid w:val="00753F29"/>
    <w:rsid w:val="0076219F"/>
    <w:rsid w:val="0077327B"/>
    <w:rsid w:val="007B6F43"/>
    <w:rsid w:val="007D0193"/>
    <w:rsid w:val="007E2520"/>
    <w:rsid w:val="007E5587"/>
    <w:rsid w:val="008026AC"/>
    <w:rsid w:val="00831447"/>
    <w:rsid w:val="008552C8"/>
    <w:rsid w:val="0086530E"/>
    <w:rsid w:val="0088743B"/>
    <w:rsid w:val="008875C6"/>
    <w:rsid w:val="008E12DC"/>
    <w:rsid w:val="00903563"/>
    <w:rsid w:val="00923FEB"/>
    <w:rsid w:val="0094733A"/>
    <w:rsid w:val="00956564"/>
    <w:rsid w:val="00972026"/>
    <w:rsid w:val="00975BBD"/>
    <w:rsid w:val="009D0274"/>
    <w:rsid w:val="009D4D25"/>
    <w:rsid w:val="00A033CE"/>
    <w:rsid w:val="00A45366"/>
    <w:rsid w:val="00A54DD3"/>
    <w:rsid w:val="00A67BD3"/>
    <w:rsid w:val="00A74F30"/>
    <w:rsid w:val="00AC5D76"/>
    <w:rsid w:val="00AE30E6"/>
    <w:rsid w:val="00AE7E1D"/>
    <w:rsid w:val="00AF7345"/>
    <w:rsid w:val="00B03E0F"/>
    <w:rsid w:val="00B33FDC"/>
    <w:rsid w:val="00B62EA8"/>
    <w:rsid w:val="00B949BA"/>
    <w:rsid w:val="00BC05E6"/>
    <w:rsid w:val="00BD06E4"/>
    <w:rsid w:val="00BD397A"/>
    <w:rsid w:val="00BF35B5"/>
    <w:rsid w:val="00BF4ABB"/>
    <w:rsid w:val="00C1107F"/>
    <w:rsid w:val="00C32192"/>
    <w:rsid w:val="00C4098E"/>
    <w:rsid w:val="00C72DEA"/>
    <w:rsid w:val="00C758CD"/>
    <w:rsid w:val="00C82B40"/>
    <w:rsid w:val="00C9187E"/>
    <w:rsid w:val="00CC01BE"/>
    <w:rsid w:val="00CD6338"/>
    <w:rsid w:val="00CD7C31"/>
    <w:rsid w:val="00CF0570"/>
    <w:rsid w:val="00CF5F0B"/>
    <w:rsid w:val="00D00110"/>
    <w:rsid w:val="00D038DD"/>
    <w:rsid w:val="00D0528F"/>
    <w:rsid w:val="00D37748"/>
    <w:rsid w:val="00D419FA"/>
    <w:rsid w:val="00D64CEE"/>
    <w:rsid w:val="00D72E2A"/>
    <w:rsid w:val="00D7328C"/>
    <w:rsid w:val="00D84032"/>
    <w:rsid w:val="00D87E5D"/>
    <w:rsid w:val="00D90BA6"/>
    <w:rsid w:val="00D92E1C"/>
    <w:rsid w:val="00D93C67"/>
    <w:rsid w:val="00E10AB3"/>
    <w:rsid w:val="00E14137"/>
    <w:rsid w:val="00E22434"/>
    <w:rsid w:val="00E34467"/>
    <w:rsid w:val="00E53472"/>
    <w:rsid w:val="00E62150"/>
    <w:rsid w:val="00E74F4A"/>
    <w:rsid w:val="00E913EB"/>
    <w:rsid w:val="00ED02DA"/>
    <w:rsid w:val="00F02B8B"/>
    <w:rsid w:val="00F37AB3"/>
    <w:rsid w:val="00F435A0"/>
    <w:rsid w:val="00F43ADB"/>
    <w:rsid w:val="00F45B43"/>
    <w:rsid w:val="00F55747"/>
    <w:rsid w:val="00F72437"/>
    <w:rsid w:val="00F837F5"/>
    <w:rsid w:val="00FB6819"/>
    <w:rsid w:val="00FE0CAA"/>
    <w:rsid w:val="00FE7F32"/>
    <w:rsid w:val="00FF74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ECD21A3"/>
  <w15:chartTrackingRefBased/>
  <w15:docId w15:val="{B55228B5-E10E-40AD-9805-7FE5465A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ATED-Text"/>
    <w:qFormat/>
    <w:rsid w:val="00186E7F"/>
    <w:pPr>
      <w:spacing w:before="120" w:after="120" w:line="240" w:lineRule="auto"/>
      <w:jc w:val="both"/>
    </w:pPr>
    <w:rPr>
      <w:rFonts w:ascii="Arial" w:eastAsia="Times New Roman" w:hAnsi="Arial" w:cs="Times New Roman"/>
      <w:sz w:val="20"/>
      <w:szCs w:val="24"/>
      <w:lang w:val="en-US" w:eastAsia="es-ES"/>
    </w:rPr>
  </w:style>
  <w:style w:type="paragraph" w:styleId="Heading1">
    <w:name w:val="heading 1"/>
    <w:aliases w:val="IATED-Section"/>
    <w:next w:val="Normal"/>
    <w:link w:val="Heading1Char"/>
    <w:qFormat/>
    <w:rsid w:val="00186E7F"/>
    <w:pPr>
      <w:keepNext/>
      <w:numPr>
        <w:numId w:val="15"/>
      </w:numPr>
      <w:spacing w:before="360" w:after="60" w:line="240" w:lineRule="auto"/>
      <w:outlineLvl w:val="0"/>
    </w:pPr>
    <w:rPr>
      <w:rFonts w:ascii="Arial" w:eastAsia="Times New Roman" w:hAnsi="Arial" w:cs="Times New Roman"/>
      <w:b/>
      <w:bCs/>
      <w:caps/>
      <w:kern w:val="32"/>
      <w:sz w:val="24"/>
      <w:szCs w:val="32"/>
      <w:lang w:val="en-US" w:eastAsia="es-ES"/>
    </w:rPr>
  </w:style>
  <w:style w:type="paragraph" w:styleId="Heading2">
    <w:name w:val="heading 2"/>
    <w:aliases w:val="IATED-Subsection"/>
    <w:next w:val="Normal"/>
    <w:link w:val="Heading2Char"/>
    <w:qFormat/>
    <w:rsid w:val="00186E7F"/>
    <w:pPr>
      <w:keepNext/>
      <w:numPr>
        <w:ilvl w:val="1"/>
        <w:numId w:val="15"/>
      </w:numPr>
      <w:spacing w:before="240" w:after="60" w:line="240" w:lineRule="auto"/>
      <w:ind w:left="576"/>
      <w:outlineLvl w:val="1"/>
    </w:pPr>
    <w:rPr>
      <w:rFonts w:ascii="Arial" w:eastAsia="Times New Roman" w:hAnsi="Arial" w:cs="Times New Roman"/>
      <w:b/>
      <w:bCs/>
      <w:iCs/>
      <w:sz w:val="24"/>
      <w:szCs w:val="28"/>
      <w:lang w:val="en-US" w:eastAsia="es-ES"/>
    </w:rPr>
  </w:style>
  <w:style w:type="paragraph" w:styleId="Heading3">
    <w:name w:val="heading 3"/>
    <w:aliases w:val="IATED-Subsubsection"/>
    <w:basedOn w:val="Normal"/>
    <w:next w:val="Normal"/>
    <w:link w:val="Heading3Char"/>
    <w:qFormat/>
    <w:rsid w:val="00186E7F"/>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186E7F"/>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186E7F"/>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186E7F"/>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186E7F"/>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186E7F"/>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186E7F"/>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86E7F"/>
    <w:pPr>
      <w:spacing w:after="0"/>
    </w:pPr>
    <w:rPr>
      <w:rFonts w:ascii="Segoe UI" w:hAnsi="Segoe UI" w:cs="Segoe UI"/>
      <w:sz w:val="18"/>
      <w:szCs w:val="18"/>
    </w:rPr>
  </w:style>
  <w:style w:type="character" w:customStyle="1" w:styleId="BalloonTextChar">
    <w:name w:val="Balloon Text Char"/>
    <w:basedOn w:val="DefaultParagraphFont"/>
    <w:link w:val="BalloonText"/>
    <w:rsid w:val="00186E7F"/>
    <w:rPr>
      <w:rFonts w:ascii="Segoe UI" w:hAnsi="Segoe UI" w:cs="Segoe UI"/>
      <w:sz w:val="18"/>
      <w:szCs w:val="18"/>
    </w:rPr>
  </w:style>
  <w:style w:type="character" w:customStyle="1" w:styleId="Heading1Char">
    <w:name w:val="Heading 1 Char"/>
    <w:aliases w:val="IATED-Section Char"/>
    <w:basedOn w:val="DefaultParagraphFont"/>
    <w:link w:val="Heading1"/>
    <w:rsid w:val="00186E7F"/>
    <w:rPr>
      <w:rFonts w:ascii="Arial" w:eastAsia="Times New Roman" w:hAnsi="Arial" w:cs="Times New Roman"/>
      <w:b/>
      <w:bCs/>
      <w:caps/>
      <w:kern w:val="32"/>
      <w:sz w:val="24"/>
      <w:szCs w:val="32"/>
      <w:lang w:val="en-US" w:eastAsia="es-ES"/>
    </w:rPr>
  </w:style>
  <w:style w:type="character" w:customStyle="1" w:styleId="Heading2Char">
    <w:name w:val="Heading 2 Char"/>
    <w:aliases w:val="IATED-Subsection Char"/>
    <w:basedOn w:val="DefaultParagraphFont"/>
    <w:link w:val="Heading2"/>
    <w:rsid w:val="00186E7F"/>
    <w:rPr>
      <w:rFonts w:ascii="Arial" w:eastAsia="Times New Roman" w:hAnsi="Arial" w:cs="Times New Roman"/>
      <w:b/>
      <w:bCs/>
      <w:iCs/>
      <w:sz w:val="24"/>
      <w:szCs w:val="28"/>
      <w:lang w:val="en-US" w:eastAsia="es-ES"/>
    </w:rPr>
  </w:style>
  <w:style w:type="character" w:customStyle="1" w:styleId="Heading3Char">
    <w:name w:val="Heading 3 Char"/>
    <w:aliases w:val="IATED-Subsubsection Char"/>
    <w:basedOn w:val="DefaultParagraphFont"/>
    <w:link w:val="Heading3"/>
    <w:rsid w:val="00186E7F"/>
    <w:rPr>
      <w:rFonts w:ascii="Arial" w:eastAsia="Times New Roman" w:hAnsi="Arial" w:cs="Times New Roman"/>
      <w:bCs/>
      <w:i/>
      <w:szCs w:val="26"/>
      <w:lang w:val="en-US" w:eastAsia="es-ES"/>
    </w:rPr>
  </w:style>
  <w:style w:type="character" w:customStyle="1" w:styleId="Heading4Char">
    <w:name w:val="Heading 4 Char"/>
    <w:basedOn w:val="DefaultParagraphFont"/>
    <w:link w:val="Heading4"/>
    <w:rsid w:val="00186E7F"/>
    <w:rPr>
      <w:rFonts w:ascii="Cambria" w:eastAsia="Times New Roman" w:hAnsi="Cambria" w:cs="Times New Roman"/>
      <w:b/>
      <w:bCs/>
      <w:sz w:val="28"/>
      <w:szCs w:val="28"/>
      <w:lang w:val="en-US" w:eastAsia="es-ES"/>
    </w:rPr>
  </w:style>
  <w:style w:type="character" w:customStyle="1" w:styleId="Heading5Char">
    <w:name w:val="Heading 5 Char"/>
    <w:basedOn w:val="DefaultParagraphFont"/>
    <w:link w:val="Heading5"/>
    <w:rsid w:val="00186E7F"/>
    <w:rPr>
      <w:rFonts w:ascii="Cambria" w:eastAsia="Times New Roman" w:hAnsi="Cambria" w:cs="Times New Roman"/>
      <w:b/>
      <w:bCs/>
      <w:i/>
      <w:iCs/>
      <w:sz w:val="26"/>
      <w:szCs w:val="26"/>
      <w:lang w:val="en-US" w:eastAsia="es-ES"/>
    </w:rPr>
  </w:style>
  <w:style w:type="character" w:customStyle="1" w:styleId="Heading6Char">
    <w:name w:val="Heading 6 Char"/>
    <w:basedOn w:val="DefaultParagraphFont"/>
    <w:link w:val="Heading6"/>
    <w:rsid w:val="00186E7F"/>
    <w:rPr>
      <w:rFonts w:ascii="Cambria" w:eastAsia="Times New Roman" w:hAnsi="Cambria" w:cs="Times New Roman"/>
      <w:b/>
      <w:bCs/>
      <w:lang w:val="en-US" w:eastAsia="es-ES"/>
    </w:rPr>
  </w:style>
  <w:style w:type="character" w:customStyle="1" w:styleId="Heading7Char">
    <w:name w:val="Heading 7 Char"/>
    <w:basedOn w:val="DefaultParagraphFont"/>
    <w:link w:val="Heading7"/>
    <w:rsid w:val="00186E7F"/>
    <w:rPr>
      <w:rFonts w:ascii="Cambria" w:eastAsia="Times New Roman" w:hAnsi="Cambria" w:cs="Times New Roman"/>
      <w:sz w:val="20"/>
      <w:szCs w:val="24"/>
      <w:lang w:val="en-US" w:eastAsia="es-ES"/>
    </w:rPr>
  </w:style>
  <w:style w:type="character" w:customStyle="1" w:styleId="Heading8Char">
    <w:name w:val="Heading 8 Char"/>
    <w:basedOn w:val="DefaultParagraphFont"/>
    <w:link w:val="Heading8"/>
    <w:rsid w:val="00186E7F"/>
    <w:rPr>
      <w:rFonts w:ascii="Cambria" w:eastAsia="Times New Roman" w:hAnsi="Cambria" w:cs="Times New Roman"/>
      <w:i/>
      <w:iCs/>
      <w:sz w:val="20"/>
      <w:szCs w:val="24"/>
      <w:lang w:val="en-US" w:eastAsia="es-ES"/>
    </w:rPr>
  </w:style>
  <w:style w:type="character" w:customStyle="1" w:styleId="Heading9Char">
    <w:name w:val="Heading 9 Char"/>
    <w:basedOn w:val="DefaultParagraphFont"/>
    <w:link w:val="Heading9"/>
    <w:rsid w:val="00186E7F"/>
    <w:rPr>
      <w:rFonts w:ascii="Calibri" w:eastAsia="Times New Roman" w:hAnsi="Calibri" w:cs="Times New Roman"/>
      <w:lang w:val="en-US" w:eastAsia="es-ES"/>
    </w:rPr>
  </w:style>
  <w:style w:type="paragraph" w:styleId="Title">
    <w:name w:val="Title"/>
    <w:aliases w:val="IATED-Title"/>
    <w:basedOn w:val="Normal"/>
    <w:link w:val="TitleChar"/>
    <w:qFormat/>
    <w:rsid w:val="00186E7F"/>
    <w:pPr>
      <w:spacing w:before="480"/>
      <w:jc w:val="center"/>
    </w:pPr>
    <w:rPr>
      <w:b/>
      <w:bCs/>
      <w:sz w:val="24"/>
    </w:rPr>
  </w:style>
  <w:style w:type="character" w:customStyle="1" w:styleId="TitleChar">
    <w:name w:val="Title Char"/>
    <w:aliases w:val="IATED-Title Char"/>
    <w:basedOn w:val="DefaultParagraphFont"/>
    <w:link w:val="Title"/>
    <w:rsid w:val="00186E7F"/>
    <w:rPr>
      <w:rFonts w:ascii="Arial" w:eastAsia="Times New Roman" w:hAnsi="Arial" w:cs="Times New Roman"/>
      <w:b/>
      <w:bCs/>
      <w:sz w:val="24"/>
      <w:szCs w:val="24"/>
      <w:lang w:val="en-US" w:eastAsia="es-ES"/>
    </w:rPr>
  </w:style>
  <w:style w:type="paragraph" w:customStyle="1" w:styleId="IATED-PaperTitle">
    <w:name w:val="IATED-Paper Title"/>
    <w:next w:val="IATED-Authors"/>
    <w:qFormat/>
    <w:rsid w:val="00186E7F"/>
    <w:pPr>
      <w:spacing w:before="240" w:after="240" w:line="240" w:lineRule="auto"/>
      <w:jc w:val="center"/>
    </w:pPr>
    <w:rPr>
      <w:rFonts w:ascii="Arial" w:eastAsia="Times New Roman" w:hAnsi="Arial" w:cs="Arial"/>
      <w:b/>
      <w:bCs/>
      <w:caps/>
      <w:sz w:val="28"/>
      <w:szCs w:val="24"/>
      <w:lang w:val="en-US" w:eastAsia="es-ES"/>
    </w:rPr>
  </w:style>
  <w:style w:type="paragraph" w:customStyle="1" w:styleId="IATED-Authors">
    <w:name w:val="IATED-Authors"/>
    <w:next w:val="IATED-Affiliation"/>
    <w:qFormat/>
    <w:rsid w:val="00186E7F"/>
    <w:pPr>
      <w:spacing w:after="120" w:line="240" w:lineRule="auto"/>
      <w:jc w:val="center"/>
    </w:pPr>
    <w:rPr>
      <w:rFonts w:ascii="Arial" w:eastAsia="Times New Roman" w:hAnsi="Arial" w:cs="Arial"/>
      <w:b/>
      <w:bCs/>
      <w:sz w:val="24"/>
      <w:szCs w:val="24"/>
      <w:lang w:val="en-US" w:eastAsia="es-ES"/>
    </w:rPr>
  </w:style>
  <w:style w:type="paragraph" w:customStyle="1" w:styleId="IATED-Affiliation">
    <w:name w:val="IATED-Affiliation"/>
    <w:qFormat/>
    <w:rsid w:val="00186E7F"/>
    <w:pPr>
      <w:spacing w:after="0" w:line="240" w:lineRule="auto"/>
      <w:jc w:val="center"/>
    </w:pPr>
    <w:rPr>
      <w:rFonts w:ascii="Arial" w:eastAsia="Times New Roman" w:hAnsi="Arial" w:cs="Arial"/>
      <w:i/>
      <w:szCs w:val="24"/>
      <w:lang w:val="en-US" w:eastAsia="es-ES"/>
    </w:rPr>
  </w:style>
  <w:style w:type="paragraph" w:styleId="FootnoteText">
    <w:name w:val="footnote text"/>
    <w:basedOn w:val="Normal"/>
    <w:link w:val="FootnoteTextChar"/>
    <w:rsid w:val="00186E7F"/>
    <w:pPr>
      <w:spacing w:before="0" w:after="60"/>
    </w:pPr>
    <w:rPr>
      <w:sz w:val="16"/>
    </w:rPr>
  </w:style>
  <w:style w:type="character" w:customStyle="1" w:styleId="FootnoteTextChar">
    <w:name w:val="Footnote Text Char"/>
    <w:basedOn w:val="DefaultParagraphFont"/>
    <w:link w:val="FootnoteText"/>
    <w:rsid w:val="00186E7F"/>
    <w:rPr>
      <w:rFonts w:ascii="Arial" w:eastAsia="Times New Roman" w:hAnsi="Arial" w:cs="Times New Roman"/>
      <w:sz w:val="16"/>
      <w:szCs w:val="24"/>
      <w:lang w:val="en-US" w:eastAsia="es-ES"/>
    </w:rPr>
  </w:style>
  <w:style w:type="paragraph" w:customStyle="1" w:styleId="IATED-email">
    <w:name w:val="IATED-email"/>
    <w:qFormat/>
    <w:rsid w:val="00186E7F"/>
    <w:pPr>
      <w:spacing w:after="480" w:line="240" w:lineRule="auto"/>
      <w:jc w:val="center"/>
    </w:pPr>
    <w:rPr>
      <w:rFonts w:ascii="Arial" w:eastAsia="Times New Roman" w:hAnsi="Arial" w:cs="Arial"/>
      <w:i/>
      <w:iCs/>
      <w:szCs w:val="24"/>
      <w:lang w:val="en-US" w:eastAsia="es-ES"/>
    </w:rPr>
  </w:style>
  <w:style w:type="paragraph" w:customStyle="1" w:styleId="IATED-References">
    <w:name w:val="IATED-References"/>
    <w:basedOn w:val="Title"/>
    <w:autoRedefine/>
    <w:qFormat/>
    <w:rsid w:val="005049BE"/>
    <w:pPr>
      <w:tabs>
        <w:tab w:val="left" w:pos="567"/>
      </w:tabs>
      <w:spacing w:before="120"/>
      <w:jc w:val="left"/>
    </w:pPr>
    <w:rPr>
      <w:rFonts w:cs="Arial"/>
      <w:b w:val="0"/>
      <w:bCs w:val="0"/>
      <w:sz w:val="20"/>
    </w:rPr>
  </w:style>
  <w:style w:type="paragraph" w:styleId="DocumentMap">
    <w:name w:val="Document Map"/>
    <w:basedOn w:val="Normal"/>
    <w:link w:val="DocumentMapChar"/>
    <w:rsid w:val="00186E7F"/>
    <w:rPr>
      <w:rFonts w:ascii="Lucida Grande" w:hAnsi="Lucida Grande"/>
      <w:sz w:val="24"/>
    </w:rPr>
  </w:style>
  <w:style w:type="character" w:customStyle="1" w:styleId="DocumentMapChar">
    <w:name w:val="Document Map Char"/>
    <w:basedOn w:val="DefaultParagraphFont"/>
    <w:link w:val="DocumentMap"/>
    <w:rsid w:val="00186E7F"/>
    <w:rPr>
      <w:rFonts w:ascii="Lucida Grande" w:eastAsia="Times New Roman" w:hAnsi="Lucida Grande" w:cs="Times New Roman"/>
      <w:sz w:val="24"/>
      <w:szCs w:val="24"/>
      <w:lang w:val="en-US" w:eastAsia="es-ES"/>
    </w:rPr>
  </w:style>
  <w:style w:type="character" w:styleId="FootnoteReference">
    <w:name w:val="footnote reference"/>
    <w:rsid w:val="00186E7F"/>
    <w:rPr>
      <w:noProof w:val="0"/>
      <w:vertAlign w:val="superscript"/>
      <w:lang w:val="en-US"/>
    </w:rPr>
  </w:style>
  <w:style w:type="table" w:styleId="TableGrid">
    <w:name w:val="Table Grid"/>
    <w:basedOn w:val="TableNormal"/>
    <w:rsid w:val="00186E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qFormat/>
    <w:rsid w:val="00186E7F"/>
    <w:pPr>
      <w:jc w:val="center"/>
    </w:pPr>
    <w:rPr>
      <w:bCs/>
      <w:i/>
      <w:szCs w:val="20"/>
    </w:rPr>
  </w:style>
  <w:style w:type="paragraph" w:customStyle="1" w:styleId="IATED-CaptionTables">
    <w:name w:val="IATED-CaptionTables"/>
    <w:basedOn w:val="Caption"/>
    <w:next w:val="Normal"/>
    <w:qFormat/>
    <w:rsid w:val="00186E7F"/>
    <w:pPr>
      <w:spacing w:before="240"/>
    </w:pPr>
    <w:rPr>
      <w:lang w:val="en-GB"/>
    </w:rPr>
  </w:style>
  <w:style w:type="paragraph" w:customStyle="1" w:styleId="IATED-CaptionFigures">
    <w:name w:val="IATED-CaptionFigures"/>
    <w:basedOn w:val="Caption"/>
    <w:next w:val="Normal"/>
    <w:qFormat/>
    <w:rsid w:val="00186E7F"/>
    <w:pPr>
      <w:spacing w:after="240"/>
    </w:pPr>
    <w:rPr>
      <w:lang w:val="en-GB"/>
    </w:rPr>
  </w:style>
  <w:style w:type="character" w:styleId="Hyperlink">
    <w:name w:val="Hyperlink"/>
    <w:rsid w:val="00186E7F"/>
    <w:rPr>
      <w:color w:val="auto"/>
      <w:u w:val="none"/>
    </w:rPr>
  </w:style>
  <w:style w:type="character" w:styleId="FollowedHyperlink">
    <w:name w:val="FollowedHyperlink"/>
    <w:rsid w:val="00186E7F"/>
    <w:rPr>
      <w:color w:val="auto"/>
      <w:u w:val="none"/>
    </w:rPr>
  </w:style>
  <w:style w:type="paragraph" w:styleId="List">
    <w:name w:val="List"/>
    <w:basedOn w:val="Normal"/>
    <w:rsid w:val="00186E7F"/>
    <w:pPr>
      <w:spacing w:before="60" w:after="60"/>
      <w:ind w:left="284" w:hanging="284"/>
      <w:contextualSpacing/>
    </w:pPr>
  </w:style>
  <w:style w:type="paragraph" w:customStyle="1" w:styleId="IATED-ACKREFERENCES">
    <w:name w:val="IATED-ACK &amp; REFERENCES"/>
    <w:basedOn w:val="Normal"/>
    <w:qFormat/>
    <w:rsid w:val="00186E7F"/>
    <w:pPr>
      <w:keepNext/>
      <w:spacing w:before="360" w:after="60"/>
    </w:pPr>
    <w:rPr>
      <w:b/>
      <w:bCs/>
      <w:caps/>
      <w:sz w:val="24"/>
    </w:rPr>
  </w:style>
  <w:style w:type="character" w:styleId="CommentReference">
    <w:name w:val="annotation reference"/>
    <w:rsid w:val="00186E7F"/>
    <w:rPr>
      <w:sz w:val="16"/>
      <w:szCs w:val="16"/>
    </w:rPr>
  </w:style>
  <w:style w:type="paragraph" w:styleId="CommentText">
    <w:name w:val="annotation text"/>
    <w:basedOn w:val="Normal"/>
    <w:link w:val="CommentTextChar"/>
    <w:rsid w:val="00186E7F"/>
    <w:rPr>
      <w:szCs w:val="20"/>
    </w:rPr>
  </w:style>
  <w:style w:type="character" w:customStyle="1" w:styleId="CommentTextChar">
    <w:name w:val="Comment Text Char"/>
    <w:basedOn w:val="DefaultParagraphFont"/>
    <w:link w:val="CommentText"/>
    <w:rsid w:val="00186E7F"/>
    <w:rPr>
      <w:rFonts w:ascii="Arial" w:eastAsia="Times New Roman" w:hAnsi="Arial" w:cs="Times New Roman"/>
      <w:sz w:val="20"/>
      <w:szCs w:val="20"/>
      <w:lang w:val="en-US" w:eastAsia="es-ES"/>
    </w:rPr>
  </w:style>
  <w:style w:type="paragraph" w:styleId="CommentSubject">
    <w:name w:val="annotation subject"/>
    <w:basedOn w:val="CommentText"/>
    <w:next w:val="CommentText"/>
    <w:link w:val="CommentSubjectChar"/>
    <w:rsid w:val="00186E7F"/>
    <w:rPr>
      <w:b/>
      <w:bCs/>
    </w:rPr>
  </w:style>
  <w:style w:type="character" w:customStyle="1" w:styleId="CommentSubjectChar">
    <w:name w:val="Comment Subject Char"/>
    <w:basedOn w:val="CommentTextChar"/>
    <w:link w:val="CommentSubject"/>
    <w:rsid w:val="00186E7F"/>
    <w:rPr>
      <w:rFonts w:ascii="Arial" w:eastAsia="Times New Roman" w:hAnsi="Arial" w:cs="Times New Roman"/>
      <w:b/>
      <w:bCs/>
      <w:sz w:val="20"/>
      <w:szCs w:val="20"/>
      <w:lang w:val="en-US" w:eastAsia="es-ES"/>
    </w:rPr>
  </w:style>
  <w:style w:type="paragraph" w:styleId="NormalWeb">
    <w:name w:val="Normal (Web)"/>
    <w:basedOn w:val="Normal"/>
    <w:uiPriority w:val="99"/>
    <w:unhideWhenUsed/>
    <w:rsid w:val="00186E7F"/>
    <w:pPr>
      <w:spacing w:before="100" w:beforeAutospacing="1" w:after="100" w:afterAutospacing="1"/>
      <w:jc w:val="left"/>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186E7F"/>
    <w:rPr>
      <w:color w:val="605E5C"/>
      <w:shd w:val="clear" w:color="auto" w:fill="E1DFDD"/>
    </w:rPr>
  </w:style>
  <w:style w:type="paragraph" w:customStyle="1" w:styleId="paragraph">
    <w:name w:val="paragraph"/>
    <w:basedOn w:val="Normal"/>
    <w:rsid w:val="00186E7F"/>
    <w:pPr>
      <w:spacing w:before="100" w:beforeAutospacing="1" w:after="100" w:afterAutospacing="1"/>
      <w:jc w:val="left"/>
    </w:pPr>
    <w:rPr>
      <w:rFonts w:ascii="Times New Roman" w:hAnsi="Times New Roman"/>
      <w:sz w:val="24"/>
      <w:lang w:val="en-GB" w:eastAsia="en-GB"/>
    </w:rPr>
  </w:style>
  <w:style w:type="character" w:customStyle="1" w:styleId="normaltextrun">
    <w:name w:val="normaltextrun"/>
    <w:rsid w:val="00186E7F"/>
  </w:style>
  <w:style w:type="character" w:customStyle="1" w:styleId="eop">
    <w:name w:val="eop"/>
    <w:rsid w:val="00186E7F"/>
  </w:style>
  <w:style w:type="character" w:customStyle="1" w:styleId="e24kjd">
    <w:name w:val="e24kjd"/>
    <w:rsid w:val="00186E7F"/>
  </w:style>
  <w:style w:type="paragraph" w:styleId="Header">
    <w:name w:val="header"/>
    <w:basedOn w:val="Normal"/>
    <w:link w:val="HeaderChar"/>
    <w:rsid w:val="00186E7F"/>
    <w:pPr>
      <w:tabs>
        <w:tab w:val="center" w:pos="4513"/>
        <w:tab w:val="right" w:pos="9026"/>
      </w:tabs>
      <w:spacing w:before="0" w:after="0"/>
    </w:pPr>
  </w:style>
  <w:style w:type="character" w:customStyle="1" w:styleId="HeaderChar">
    <w:name w:val="Header Char"/>
    <w:basedOn w:val="DefaultParagraphFont"/>
    <w:link w:val="Header"/>
    <w:rsid w:val="00186E7F"/>
    <w:rPr>
      <w:rFonts w:ascii="Arial" w:eastAsia="Times New Roman" w:hAnsi="Arial" w:cs="Times New Roman"/>
      <w:sz w:val="20"/>
      <w:szCs w:val="24"/>
      <w:lang w:val="en-US" w:eastAsia="es-ES"/>
    </w:rPr>
  </w:style>
  <w:style w:type="paragraph" w:styleId="Footer">
    <w:name w:val="footer"/>
    <w:basedOn w:val="Normal"/>
    <w:link w:val="FooterChar"/>
    <w:rsid w:val="00186E7F"/>
    <w:pPr>
      <w:tabs>
        <w:tab w:val="center" w:pos="4513"/>
        <w:tab w:val="right" w:pos="9026"/>
      </w:tabs>
      <w:spacing w:before="0" w:after="0"/>
    </w:pPr>
  </w:style>
  <w:style w:type="character" w:customStyle="1" w:styleId="FooterChar">
    <w:name w:val="Footer Char"/>
    <w:basedOn w:val="DefaultParagraphFont"/>
    <w:link w:val="Footer"/>
    <w:rsid w:val="00186E7F"/>
    <w:rPr>
      <w:rFonts w:ascii="Arial" w:eastAsia="Times New Roman" w:hAnsi="Arial" w:cs="Times New Roman"/>
      <w:sz w:val="20"/>
      <w:szCs w:val="24"/>
      <w:lang w:val="en-US" w:eastAsia="es-ES"/>
    </w:rPr>
  </w:style>
  <w:style w:type="paragraph" w:styleId="Revision">
    <w:name w:val="Revision"/>
    <w:hidden/>
    <w:rsid w:val="00186E7F"/>
    <w:pPr>
      <w:spacing w:after="0" w:line="240" w:lineRule="auto"/>
    </w:pPr>
    <w:rPr>
      <w:rFonts w:ascii="Arial" w:eastAsia="Times New Roman" w:hAnsi="Arial" w:cs="Times New Roman"/>
      <w:sz w:val="20"/>
      <w:szCs w:val="24"/>
      <w:lang w:val="en-US" w:eastAsia="es-ES"/>
    </w:rPr>
  </w:style>
  <w:style w:type="character" w:customStyle="1" w:styleId="UnresolvedMention2">
    <w:name w:val="Unresolved Mention2"/>
    <w:basedOn w:val="DefaultParagraphFont"/>
    <w:uiPriority w:val="99"/>
    <w:semiHidden/>
    <w:unhideWhenUsed/>
    <w:rsid w:val="00186E7F"/>
    <w:rPr>
      <w:color w:val="605E5C"/>
      <w:shd w:val="clear" w:color="auto" w:fill="E1DFDD"/>
    </w:rPr>
  </w:style>
  <w:style w:type="paragraph" w:styleId="Bibliography">
    <w:name w:val="Bibliography"/>
    <w:basedOn w:val="Normal"/>
    <w:next w:val="Normal"/>
    <w:uiPriority w:val="37"/>
    <w:unhideWhenUsed/>
    <w:rsid w:val="00AE30E6"/>
    <w:pPr>
      <w:tabs>
        <w:tab w:val="left" w:pos="504"/>
      </w:tabs>
      <w:spacing w:after="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6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eblab.open.ac.uk/inc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226EA64481C040A1FE7E8F6959F50F" ma:contentTypeVersion="11" ma:contentTypeDescription="Create a new document." ma:contentTypeScope="" ma:versionID="17861aea678718e21fb7f71038c64d4d">
  <xsd:schema xmlns:xsd="http://www.w3.org/2001/XMLSchema" xmlns:xs="http://www.w3.org/2001/XMLSchema" xmlns:p="http://schemas.microsoft.com/office/2006/metadata/properties" xmlns:ns3="ed9d2163-4fb3-4947-8bfd-454e8e6d4998" xmlns:ns4="66faaa41-a150-45c6-8224-a9a307be60d1" targetNamespace="http://schemas.microsoft.com/office/2006/metadata/properties" ma:root="true" ma:fieldsID="2d2aab5f43a3500a88889ea2f159e9b9" ns3:_="" ns4:_="">
    <xsd:import namespace="ed9d2163-4fb3-4947-8bfd-454e8e6d4998"/>
    <xsd:import namespace="66faaa41-a150-45c6-8224-a9a307be60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d2163-4fb3-4947-8bfd-454e8e6d49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aaa41-a150-45c6-8224-a9a307be60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00089-D2C7-48B8-A2BD-AA46C9FC7674}">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d9d2163-4fb3-4947-8bfd-454e8e6d4998"/>
    <ds:schemaRef ds:uri="http://purl.org/dc/terms/"/>
    <ds:schemaRef ds:uri="http://schemas.microsoft.com/office/2006/documentManagement/types"/>
    <ds:schemaRef ds:uri="66faaa41-a150-45c6-8224-a9a307be60d1"/>
    <ds:schemaRef ds:uri="http://www.w3.org/XML/1998/namespace"/>
    <ds:schemaRef ds:uri="http://purl.org/dc/dcmitype/"/>
  </ds:schemaRefs>
</ds:datastoreItem>
</file>

<file path=customXml/itemProps2.xml><?xml version="1.0" encoding="utf-8"?>
<ds:datastoreItem xmlns:ds="http://schemas.openxmlformats.org/officeDocument/2006/customXml" ds:itemID="{E06FA25A-6918-4CE6-9108-2D242327E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d2163-4fb3-4947-8bfd-454e8e6d4998"/>
    <ds:schemaRef ds:uri="66faaa41-a150-45c6-8224-a9a307be6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FE797-0513-407A-BA0B-A2BB7961C705}">
  <ds:schemaRefs>
    <ds:schemaRef ds:uri="http://schemas.microsoft.com/sharepoint/v3/contenttype/forms"/>
  </ds:schemaRefs>
</ds:datastoreItem>
</file>

<file path=customXml/itemProps4.xml><?xml version="1.0" encoding="utf-8"?>
<ds:datastoreItem xmlns:ds="http://schemas.openxmlformats.org/officeDocument/2006/customXml" ds:itemID="{9E85DEA8-E266-4759-9C48-6BB9F9CD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10575</Words>
  <Characters>60280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Trevor.Collins</dc:creator>
  <cp:keywords/>
  <dc:description/>
  <cp:lastModifiedBy>Trevor.Collins</cp:lastModifiedBy>
  <cp:revision>17</cp:revision>
  <dcterms:created xsi:type="dcterms:W3CDTF">2019-10-03T16:00:00Z</dcterms:created>
  <dcterms:modified xsi:type="dcterms:W3CDTF">2019-10-04T12:49:00Z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id="YdKdkeGZ"/&gt;&lt;style id="http://www.zotero.org/styles/ieee" locale="en-GB" hasBibliography="1" bibliographyStyleHasBeenSet="1"/&gt;&lt;prefs&gt;&lt;pref name="fieldType" value="Field"/&gt;&lt;/prefs&gt;&lt;/data&gt;</vt:lpwstr>
  </property>
  <property fmtid="{D5CDD505-2E9C-101B-9397-08002B2CF9AE}" pid="3" name="ContentTypeId">
    <vt:lpwstr>0x010100A7226EA64481C040A1FE7E8F6959F50F</vt:lpwstr>
  </property>
</Properties>
</file>